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AC850">
      <w:pPr>
        <w:pStyle w:val="11"/>
        <w:shd w:val="clear" w:color="auto" w:fill="auto"/>
        <w:tabs>
          <w:tab w:val="left" w:leader="underscore" w:pos="4802"/>
        </w:tabs>
        <w:spacing w:line="240" w:lineRule="auto"/>
        <w:jc w:val="center"/>
        <w:rPr>
          <w:rFonts w:hint="eastAsia" w:ascii="宋体" w:hAnsi="宋体" w:eastAsia="宋体" w:cs="宋体"/>
          <w:sz w:val="56"/>
          <w:szCs w:val="56"/>
        </w:rPr>
      </w:pPr>
      <w:r>
        <w:rPr>
          <w:rFonts w:hint="eastAsia" w:ascii="宋体" w:hAnsi="宋体" w:eastAsia="宋体" w:cs="宋体"/>
          <w:sz w:val="56"/>
          <w:szCs w:val="56"/>
        </w:rPr>
        <w:t>济南卫星行车维保服务采购项目</w:t>
      </w:r>
    </w:p>
    <w:p w14:paraId="26E8FCCE">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311D03E6">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5E47606C">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2CBB263D">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67FCF21C">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10D161D0">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6B36001C">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34D0C11D">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53BFB9F8">
      <w:pPr>
        <w:pStyle w:val="11"/>
        <w:shd w:val="clear" w:color="auto" w:fill="auto"/>
        <w:tabs>
          <w:tab w:val="left" w:leader="underscore" w:pos="4802"/>
        </w:tabs>
        <w:spacing w:line="240" w:lineRule="auto"/>
        <w:jc w:val="center"/>
        <w:rPr>
          <w:rFonts w:hint="eastAsia" w:ascii="宋体" w:hAnsi="宋体" w:eastAsia="宋体" w:cs="宋体"/>
          <w:sz w:val="44"/>
          <w:szCs w:val="44"/>
        </w:rPr>
      </w:pPr>
    </w:p>
    <w:p w14:paraId="7C22ACD4">
      <w:pPr>
        <w:pStyle w:val="11"/>
        <w:shd w:val="clear" w:color="auto" w:fill="auto"/>
        <w:tabs>
          <w:tab w:val="left" w:leader="underscore" w:pos="4802"/>
        </w:tabs>
        <w:spacing w:line="240" w:lineRule="auto"/>
        <w:jc w:val="center"/>
        <w:rPr>
          <w:rFonts w:hint="eastAsia" w:ascii="宋体" w:hAnsi="宋体" w:eastAsia="宋体" w:cs="宋体"/>
          <w:sz w:val="32"/>
          <w:szCs w:val="32"/>
          <w:lang w:val="en-US"/>
        </w:rPr>
      </w:pPr>
      <w:r>
        <w:rPr>
          <w:rFonts w:hint="eastAsia" w:ascii="宋体" w:hAnsi="宋体" w:eastAsia="宋体" w:cs="宋体"/>
          <w:spacing w:val="-10"/>
          <w:sz w:val="72"/>
          <w:szCs w:val="72"/>
          <w:lang w:val="en-US"/>
        </w:rPr>
        <w:t>竞谈公告</w:t>
      </w:r>
    </w:p>
    <w:p w14:paraId="373DAB5C">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115A720">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263E1E83">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53570F36">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3457C7DB">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7D0F79F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5048D07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9253EAC">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61CF39A2">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7B02D45">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755C50B9">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6631299C">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72A884A3">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highlight w:val="yellow"/>
          <w:lang w:val="zh-TW" w:eastAsia="zh-TW"/>
        </w:rPr>
      </w:pPr>
      <w:r>
        <w:rPr>
          <w:rFonts w:hint="eastAsia" w:ascii="宋体" w:hAnsi="宋体" w:eastAsia="宋体" w:cs="宋体"/>
          <w:sz w:val="36"/>
          <w:szCs w:val="36"/>
          <w:lang w:val="zh-TW"/>
        </w:rPr>
        <w:t>202</w:t>
      </w:r>
      <w:r>
        <w:rPr>
          <w:rFonts w:hint="eastAsia" w:ascii="宋体" w:hAnsi="宋体" w:eastAsia="宋体" w:cs="宋体"/>
          <w:sz w:val="36"/>
          <w:szCs w:val="36"/>
          <w:lang w:val="en-US"/>
        </w:rPr>
        <w:t>6</w:t>
      </w:r>
      <w:r>
        <w:rPr>
          <w:rFonts w:hint="eastAsia" w:ascii="宋体" w:hAnsi="宋体" w:eastAsia="宋体" w:cs="宋体"/>
          <w:sz w:val="36"/>
          <w:szCs w:val="36"/>
          <w:lang w:val="zh-TW" w:eastAsia="zh-TW"/>
        </w:rPr>
        <w:t>年</w:t>
      </w:r>
      <w:r>
        <w:rPr>
          <w:rFonts w:hint="eastAsia" w:ascii="宋体" w:hAnsi="宋体" w:eastAsia="宋体" w:cs="宋体"/>
          <w:sz w:val="36"/>
          <w:szCs w:val="36"/>
          <w:lang w:val="en-US" w:eastAsia="zh-CN"/>
        </w:rPr>
        <w:t>7</w:t>
      </w:r>
      <w:r>
        <w:rPr>
          <w:rFonts w:hint="eastAsia" w:ascii="宋体" w:hAnsi="宋体" w:eastAsia="宋体" w:cs="宋体"/>
          <w:sz w:val="36"/>
          <w:szCs w:val="36"/>
          <w:lang w:val="zh-TW" w:eastAsia="zh-TW"/>
        </w:rPr>
        <w:t>月</w:t>
      </w:r>
      <w:r>
        <w:rPr>
          <w:rFonts w:hint="eastAsia" w:ascii="宋体" w:hAnsi="宋体" w:eastAsia="宋体" w:cs="宋体"/>
          <w:sz w:val="36"/>
          <w:szCs w:val="36"/>
          <w:lang w:val="en-US" w:eastAsia="zh-CN"/>
        </w:rPr>
        <w:t>1</w:t>
      </w:r>
      <w:r>
        <w:rPr>
          <w:rFonts w:hint="eastAsia" w:ascii="宋体" w:hAnsi="宋体" w:eastAsia="宋体" w:cs="宋体"/>
          <w:sz w:val="36"/>
          <w:szCs w:val="36"/>
          <w:lang w:val="zh-TW" w:eastAsia="zh-TW"/>
        </w:rPr>
        <w:t>日</w:t>
      </w:r>
    </w:p>
    <w:p w14:paraId="03CB556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rPr>
      </w:pPr>
      <w:r>
        <w:rPr>
          <w:rFonts w:hint="eastAsia" w:ascii="方正小标宋简体" w:hAnsi="方正小标宋简体" w:eastAsia="方正小标宋简体" w:cs="方正小标宋简体"/>
          <w:bCs/>
          <w:color w:val="000000"/>
          <w:spacing w:val="-10"/>
          <w:sz w:val="36"/>
          <w:szCs w:val="36"/>
        </w:rPr>
        <w:t>竞争性谈判</w:t>
      </w:r>
      <w:r>
        <w:rPr>
          <w:rFonts w:hint="eastAsia" w:ascii="方正小标宋简体" w:hAnsi="方正小标宋简体" w:eastAsia="方正小标宋简体" w:cs="方正小标宋简体"/>
          <w:bCs/>
          <w:color w:val="000000"/>
          <w:spacing w:val="-10"/>
          <w:sz w:val="36"/>
          <w:szCs w:val="36"/>
          <w:lang w:val="zh-TW"/>
        </w:rPr>
        <w:t>邀请函</w:t>
      </w:r>
    </w:p>
    <w:p w14:paraId="70CCD899">
      <w:p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济南卫星产业发展集团有限公司 </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u w:val="single"/>
        </w:rPr>
        <w:t xml:space="preserve"> 济南卫星行车维保服务采购项目</w:t>
      </w:r>
      <w:r>
        <w:rPr>
          <w:rFonts w:hint="eastAsia" w:ascii="仿宋_GB2312" w:hAnsi="仿宋_GB2312" w:eastAsia="仿宋_GB2312" w:cs="仿宋_GB2312"/>
          <w:sz w:val="32"/>
          <w:szCs w:val="32"/>
        </w:rPr>
        <w:t>采用竞争性谈判方式，现邀请有意向公司进行报价和谈判。</w:t>
      </w:r>
    </w:p>
    <w:p w14:paraId="7DEDADA6">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项目名称：济南卫星行车维保服务采购项目</w:t>
      </w:r>
    </w:p>
    <w:p w14:paraId="1085F5A6">
      <w:pPr>
        <w:numPr>
          <w:ilvl w:val="0"/>
          <w:numId w:val="1"/>
        </w:numPr>
        <w:adjustRightInd w:val="0"/>
        <w:snapToGrid w:val="0"/>
        <w:spacing w:line="6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响应文件：纸质版文档（一正本一副本）+电子版扫描文档一份</w:t>
      </w:r>
    </w:p>
    <w:p w14:paraId="0ABB6EA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3、公告、报名截止时间：2026年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日17时00分</w:t>
      </w:r>
    </w:p>
    <w:p w14:paraId="66466909">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报名邮箱：61924890@qq.com</w:t>
      </w:r>
    </w:p>
    <w:p w14:paraId="45C1DF10">
      <w:pPr>
        <w:adjustRightInd w:val="0"/>
        <w:snapToGrid w:val="0"/>
        <w:spacing w:line="6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4、递交响应性文件截止时间、谈判时间：2026年7月</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日1</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时00分</w:t>
      </w:r>
    </w:p>
    <w:p w14:paraId="74ADAA61">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递交地点：山东省济南市历城区算谷产业园济南卫星总装基地6A楼616室</w:t>
      </w:r>
    </w:p>
    <w:p w14:paraId="275CB485">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电子版响应文件发送邮箱：61924890@qq.com</w:t>
      </w:r>
    </w:p>
    <w:p w14:paraId="3B7A2355">
      <w:pPr>
        <w:adjustRightInd w:val="0"/>
        <w:snapToGrid w:val="0"/>
        <w:spacing w:line="640" w:lineRule="exact"/>
        <w:ind w:left="15" w:leftChars="7" w:firstLine="617" w:firstLineChars="193"/>
        <w:jc w:val="lef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谈判方式：视频会议</w:t>
      </w:r>
    </w:p>
    <w:p w14:paraId="0EA407B2">
      <w:pPr>
        <w:adjustRightInd w:val="0"/>
        <w:snapToGrid w:val="0"/>
        <w:spacing w:line="640" w:lineRule="exact"/>
        <w:ind w:right="210" w:rightChars="10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5、联系人</w:t>
      </w:r>
    </w:p>
    <w:p w14:paraId="7F5A2CCD">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商务联系人：孙女士      联系电话：15665717190</w:t>
      </w:r>
    </w:p>
    <w:p w14:paraId="08699C7E">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技术联系人：金先生      联系电话：13953194312</w:t>
      </w:r>
    </w:p>
    <w:p w14:paraId="1395BB2B">
      <w:pPr>
        <w:adjustRightInd w:val="0"/>
        <w:snapToGrid w:val="0"/>
        <w:spacing w:line="6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届时请参加谈判的单位法定代表人或者法人委托人参与谈判。</w:t>
      </w:r>
    </w:p>
    <w:p w14:paraId="03820A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A37ECBC">
      <w:pPr>
        <w:adjustRightInd w:val="0"/>
        <w:snapToGrid w:val="0"/>
        <w:spacing w:line="640" w:lineRule="exact"/>
        <w:ind w:firstLine="640" w:firstLineChars="200"/>
        <w:jc w:val="left"/>
        <w:rPr>
          <w:rFonts w:hint="eastAsia" w:ascii="仿宋_GB2312" w:hAnsi="仿宋_GB2312" w:eastAsia="仿宋_GB2312" w:cs="仿宋_GB2312"/>
          <w:sz w:val="32"/>
          <w:szCs w:val="32"/>
        </w:rPr>
      </w:pPr>
    </w:p>
    <w:p w14:paraId="48142949"/>
    <w:p w14:paraId="5D8685B5">
      <w:pPr>
        <w:spacing w:line="580" w:lineRule="exact"/>
        <w:rPr>
          <w:rFonts w:hint="eastAsia" w:ascii="宋体" w:hAnsi="宋体" w:cs="宋体"/>
          <w:color w:val="000000"/>
          <w:sz w:val="32"/>
          <w:szCs w:val="32"/>
        </w:rPr>
      </w:pPr>
      <w:r>
        <w:rPr>
          <w:rFonts w:hint="eastAsia" w:eastAsia="仿宋_GB2312"/>
          <w:color w:val="000000"/>
          <w:sz w:val="30"/>
        </w:rPr>
        <w:t>附件1：</w:t>
      </w:r>
    </w:p>
    <w:p w14:paraId="0CC44BB8">
      <w:pPr>
        <w:spacing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报名表</w:t>
      </w:r>
    </w:p>
    <w:p w14:paraId="619998F3">
      <w:pPr>
        <w:spacing w:line="580" w:lineRule="exact"/>
        <w:jc w:val="center"/>
        <w:rPr>
          <w:rFonts w:hint="eastAsia" w:ascii="方正小标宋简体" w:hAnsi="方正小标宋简体" w:eastAsia="方正小标宋简体" w:cs="方正小标宋简体"/>
          <w:color w:val="000000"/>
          <w:sz w:val="44"/>
          <w:szCs w:val="44"/>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4904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C8D8A93">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报名单位</w:t>
            </w:r>
          </w:p>
        </w:tc>
        <w:tc>
          <w:tcPr>
            <w:tcW w:w="6392" w:type="dxa"/>
            <w:gridSpan w:val="3"/>
            <w:vAlign w:val="center"/>
          </w:tcPr>
          <w:p w14:paraId="3D0A239C">
            <w:pPr>
              <w:spacing w:line="580" w:lineRule="exact"/>
              <w:jc w:val="center"/>
              <w:rPr>
                <w:rFonts w:hint="eastAsia" w:ascii="宋体" w:hAnsi="宋体" w:cs="宋体"/>
                <w:color w:val="000000"/>
                <w:sz w:val="32"/>
                <w:szCs w:val="32"/>
              </w:rPr>
            </w:pPr>
          </w:p>
        </w:tc>
      </w:tr>
      <w:tr w14:paraId="02FA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F2A8F5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项目名称</w:t>
            </w:r>
          </w:p>
        </w:tc>
        <w:tc>
          <w:tcPr>
            <w:tcW w:w="6392" w:type="dxa"/>
            <w:gridSpan w:val="3"/>
            <w:vAlign w:val="center"/>
          </w:tcPr>
          <w:p w14:paraId="7EC91367">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济南卫星行车维保服务采购项目</w:t>
            </w:r>
          </w:p>
        </w:tc>
      </w:tr>
      <w:tr w14:paraId="187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58B7650F">
            <w:pPr>
              <w:spacing w:line="580" w:lineRule="exact"/>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项目编号</w:t>
            </w:r>
          </w:p>
        </w:tc>
        <w:tc>
          <w:tcPr>
            <w:tcW w:w="6392" w:type="dxa"/>
            <w:gridSpan w:val="3"/>
            <w:vAlign w:val="center"/>
          </w:tcPr>
          <w:p w14:paraId="0EACDBE7">
            <w:pPr>
              <w:spacing w:line="580" w:lineRule="exact"/>
              <w:jc w:val="center"/>
              <w:rPr>
                <w:rFonts w:hint="eastAsia" w:ascii="宋体" w:hAnsi="宋体" w:eastAsia="宋体" w:cs="宋体"/>
                <w:color w:val="000000"/>
                <w:sz w:val="32"/>
                <w:szCs w:val="32"/>
                <w:highlight w:val="none"/>
                <w:lang w:eastAsia="zh-CN"/>
              </w:rPr>
            </w:pPr>
            <w:bookmarkStart w:id="20" w:name="_GoBack"/>
            <w:r>
              <w:rPr>
                <w:rFonts w:hint="eastAsia" w:ascii="宋体" w:hAnsi="宋体" w:cs="宋体"/>
                <w:color w:val="000000"/>
                <w:sz w:val="32"/>
                <w:szCs w:val="32"/>
                <w:highlight w:val="none"/>
                <w:lang w:eastAsia="zh-CN"/>
              </w:rPr>
              <w:t>1293260701001</w:t>
            </w:r>
            <w:bookmarkEnd w:id="20"/>
          </w:p>
        </w:tc>
      </w:tr>
      <w:tr w14:paraId="5E2F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0A23AF95">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联系人</w:t>
            </w:r>
          </w:p>
        </w:tc>
        <w:tc>
          <w:tcPr>
            <w:tcW w:w="2130" w:type="dxa"/>
            <w:vAlign w:val="center"/>
          </w:tcPr>
          <w:p w14:paraId="16139B22">
            <w:pPr>
              <w:spacing w:line="580" w:lineRule="exact"/>
              <w:jc w:val="center"/>
              <w:rPr>
                <w:rFonts w:hint="eastAsia" w:ascii="宋体" w:hAnsi="宋体" w:cs="宋体"/>
                <w:color w:val="000000"/>
                <w:sz w:val="32"/>
                <w:szCs w:val="32"/>
              </w:rPr>
            </w:pPr>
          </w:p>
        </w:tc>
        <w:tc>
          <w:tcPr>
            <w:tcW w:w="2131" w:type="dxa"/>
            <w:vAlign w:val="center"/>
          </w:tcPr>
          <w:p w14:paraId="09331D14">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联系电话</w:t>
            </w:r>
          </w:p>
        </w:tc>
        <w:tc>
          <w:tcPr>
            <w:tcW w:w="2131" w:type="dxa"/>
            <w:vAlign w:val="center"/>
          </w:tcPr>
          <w:p w14:paraId="08EF44D0">
            <w:pPr>
              <w:spacing w:line="580" w:lineRule="exact"/>
              <w:jc w:val="center"/>
              <w:rPr>
                <w:rFonts w:hint="eastAsia" w:ascii="宋体" w:hAnsi="宋体" w:cs="宋体"/>
                <w:color w:val="000000"/>
                <w:sz w:val="32"/>
                <w:szCs w:val="32"/>
              </w:rPr>
            </w:pPr>
          </w:p>
        </w:tc>
      </w:tr>
      <w:tr w14:paraId="7573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2130" w:type="dxa"/>
            <w:vAlign w:val="center"/>
          </w:tcPr>
          <w:p w14:paraId="60CFC7D2">
            <w:pPr>
              <w:spacing w:line="580" w:lineRule="exact"/>
              <w:jc w:val="center"/>
              <w:rPr>
                <w:rFonts w:hint="eastAsia" w:ascii="宋体" w:hAnsi="宋体" w:cs="宋体"/>
                <w:color w:val="000000"/>
                <w:sz w:val="32"/>
                <w:szCs w:val="32"/>
              </w:rPr>
            </w:pPr>
            <w:r>
              <w:rPr>
                <w:rFonts w:hint="eastAsia" w:ascii="宋体" w:hAnsi="宋体" w:cs="宋体"/>
                <w:color w:val="000000"/>
                <w:sz w:val="32"/>
                <w:szCs w:val="32"/>
              </w:rPr>
              <w:t>电子邮件</w:t>
            </w:r>
          </w:p>
        </w:tc>
        <w:tc>
          <w:tcPr>
            <w:tcW w:w="6392" w:type="dxa"/>
            <w:gridSpan w:val="3"/>
            <w:vAlign w:val="center"/>
          </w:tcPr>
          <w:p w14:paraId="1E31BED9">
            <w:pPr>
              <w:spacing w:line="580" w:lineRule="exact"/>
              <w:jc w:val="center"/>
              <w:rPr>
                <w:rFonts w:hint="eastAsia" w:ascii="宋体" w:hAnsi="宋体" w:cs="宋体"/>
                <w:color w:val="000000"/>
                <w:sz w:val="32"/>
                <w:szCs w:val="32"/>
              </w:rPr>
            </w:pPr>
          </w:p>
        </w:tc>
      </w:tr>
    </w:tbl>
    <w:p w14:paraId="642F6B95">
      <w:pPr>
        <w:spacing w:line="580" w:lineRule="exact"/>
        <w:ind w:left="1000"/>
        <w:jc w:val="center"/>
        <w:rPr>
          <w:rFonts w:hint="eastAsia" w:ascii="宋体" w:hAnsi="宋体" w:cs="宋体"/>
          <w:color w:val="000000"/>
          <w:sz w:val="32"/>
          <w:szCs w:val="32"/>
        </w:rPr>
      </w:pPr>
    </w:p>
    <w:p w14:paraId="0A3F1091">
      <w:pPr>
        <w:widowControl/>
        <w:ind w:firstLine="3520" w:firstLineChars="1100"/>
        <w:rPr>
          <w:rFonts w:hint="eastAsia" w:ascii="宋体" w:hAnsi="宋体" w:cs="宋体"/>
          <w:color w:val="000000"/>
          <w:sz w:val="32"/>
          <w:szCs w:val="32"/>
        </w:rPr>
      </w:pPr>
      <w:r>
        <w:rPr>
          <w:rFonts w:hint="eastAsia" w:ascii="宋体" w:hAnsi="宋体" w:cs="宋体"/>
          <w:color w:val="000000"/>
          <w:sz w:val="32"/>
          <w:szCs w:val="32"/>
        </w:rPr>
        <w:t>单位（盖章）：</w:t>
      </w:r>
    </w:p>
    <w:p w14:paraId="306B518F">
      <w:pPr>
        <w:widowControl/>
        <w:ind w:firstLine="2560" w:firstLineChars="800"/>
        <w:rPr>
          <w:rFonts w:hint="eastAsia" w:ascii="宋体" w:hAnsi="宋体" w:cs="宋体"/>
          <w:color w:val="000000"/>
          <w:sz w:val="32"/>
          <w:szCs w:val="32"/>
        </w:rPr>
      </w:pPr>
    </w:p>
    <w:p w14:paraId="2024AE59">
      <w:pPr>
        <w:autoSpaceDE w:val="0"/>
        <w:autoSpaceDN w:val="0"/>
        <w:adjustRightInd w:val="0"/>
        <w:spacing w:line="580" w:lineRule="exact"/>
        <w:ind w:firstLine="3520" w:firstLineChars="1100"/>
        <w:jc w:val="left"/>
        <w:rPr>
          <w:rFonts w:eastAsia="仿宋_GB2312"/>
          <w:color w:val="000000"/>
          <w:sz w:val="30"/>
        </w:rPr>
      </w:pPr>
      <w:r>
        <w:rPr>
          <w:rFonts w:hint="eastAsia" w:ascii="宋体" w:hAnsi="宋体" w:cs="宋体"/>
          <w:color w:val="000000"/>
          <w:sz w:val="32"/>
          <w:szCs w:val="32"/>
        </w:rPr>
        <w:t xml:space="preserve">日      期 ： </w:t>
      </w:r>
      <w:r>
        <w:rPr>
          <w:rFonts w:hint="eastAsia" w:eastAsia="仿宋_GB2312"/>
          <w:color w:val="000000"/>
          <w:sz w:val="30"/>
        </w:rPr>
        <w:t xml:space="preserve">             </w:t>
      </w:r>
    </w:p>
    <w:p w14:paraId="3A41462D">
      <w:r>
        <w:rPr>
          <w:rFonts w:hint="eastAsia" w:eastAsia="仿宋_GB2312"/>
          <w:color w:val="000000"/>
          <w:sz w:val="30"/>
        </w:rPr>
        <w:t xml:space="preserve">    </w:t>
      </w:r>
      <w:r>
        <w:rPr>
          <w:rFonts w:hint="eastAsia" w:ascii="仿宋_GB2312" w:hAnsi="仿宋_GB2312" w:eastAsia="仿宋_GB2312" w:cs="仿宋_GB2312"/>
          <w:color w:val="000000"/>
          <w:sz w:val="32"/>
          <w:szCs w:val="32"/>
        </w:rPr>
        <w:t xml:space="preserve"> </w:t>
      </w:r>
    </w:p>
    <w:p w14:paraId="752E0EE0">
      <w:pPr>
        <w:rPr>
          <w:rFonts w:eastAsia="仿宋_GB2312"/>
          <w:color w:val="000000"/>
          <w:sz w:val="30"/>
        </w:rPr>
      </w:pPr>
    </w:p>
    <w:p w14:paraId="78F81B4C">
      <w:pPr>
        <w:rPr>
          <w:rFonts w:hint="eastAsia" w:ascii="宋体" w:hAnsi="宋体" w:cs="宋体"/>
          <w:sz w:val="30"/>
          <w:szCs w:val="30"/>
        </w:rPr>
      </w:pPr>
      <w:r>
        <w:rPr>
          <w:rFonts w:hint="eastAsia" w:ascii="宋体" w:hAnsi="宋体" w:cs="宋体"/>
          <w:sz w:val="30"/>
          <w:szCs w:val="30"/>
        </w:rPr>
        <w:br w:type="page"/>
      </w:r>
    </w:p>
    <w:p w14:paraId="201E6798">
      <w:pPr>
        <w:spacing w:line="580" w:lineRule="exact"/>
        <w:rPr>
          <w:rFonts w:eastAsia="仿宋_GB2312"/>
          <w:color w:val="000000"/>
          <w:sz w:val="30"/>
        </w:rPr>
      </w:pPr>
      <w:r>
        <w:rPr>
          <w:rFonts w:hint="eastAsia" w:eastAsia="仿宋_GB2312"/>
          <w:color w:val="000000"/>
          <w:sz w:val="30"/>
        </w:rPr>
        <w:t>附件2：</w:t>
      </w:r>
    </w:p>
    <w:p w14:paraId="34C47266">
      <w:pPr>
        <w:pStyle w:val="10"/>
        <w:shd w:val="clear" w:color="auto" w:fill="auto"/>
        <w:spacing w:before="624" w:beforeLines="200" w:after="3240" w:line="1400" w:lineRule="exact"/>
        <w:ind w:left="62"/>
        <w:jc w:val="center"/>
        <w:rPr>
          <w:rFonts w:hint="eastAsia" w:ascii="宋体" w:hAnsi="宋体" w:eastAsia="宋体" w:cs="宋体"/>
          <w:sz w:val="44"/>
          <w:szCs w:val="44"/>
        </w:rPr>
      </w:pPr>
      <w:r>
        <w:rPr>
          <w:rFonts w:hint="eastAsia" w:ascii="宋体" w:hAnsi="宋体" w:eastAsia="宋体" w:cs="宋体"/>
          <w:sz w:val="44"/>
          <w:szCs w:val="44"/>
        </w:rPr>
        <w:t>济南卫星行车维保服务采购项目</w:t>
      </w:r>
    </w:p>
    <w:p w14:paraId="13A0A058">
      <w:pPr>
        <w:pStyle w:val="10"/>
        <w:shd w:val="clear" w:color="auto" w:fill="auto"/>
        <w:spacing w:before="624" w:beforeLines="200" w:after="3240" w:line="1400" w:lineRule="exact"/>
        <w:ind w:left="62"/>
        <w:jc w:val="center"/>
        <w:rPr>
          <w:rFonts w:hint="eastAsia" w:ascii="宋体" w:hAnsi="宋体" w:eastAsia="宋体" w:cs="宋体"/>
          <w:spacing w:val="-10"/>
          <w:sz w:val="84"/>
          <w:szCs w:val="84"/>
        </w:rPr>
      </w:pPr>
      <w:r>
        <w:rPr>
          <w:rFonts w:hint="eastAsia" w:ascii="宋体" w:hAnsi="宋体" w:eastAsia="宋体" w:cs="宋体"/>
          <w:spacing w:val="-10"/>
          <w:sz w:val="84"/>
          <w:szCs w:val="84"/>
        </w:rPr>
        <w:t>谈判文件</w:t>
      </w:r>
    </w:p>
    <w:p w14:paraId="318255B8">
      <w:pPr>
        <w:pStyle w:val="11"/>
        <w:shd w:val="clear" w:color="auto" w:fill="auto"/>
        <w:tabs>
          <w:tab w:val="left" w:leader="underscore" w:pos="4802"/>
        </w:tabs>
        <w:spacing w:line="400" w:lineRule="exact"/>
        <w:jc w:val="center"/>
        <w:rPr>
          <w:rFonts w:hint="eastAsia" w:ascii="宋体" w:hAnsi="宋体" w:eastAsia="宋体" w:cs="宋体"/>
          <w:sz w:val="36"/>
          <w:szCs w:val="36"/>
        </w:rPr>
      </w:pPr>
    </w:p>
    <w:p w14:paraId="1A8B4929">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en-US"/>
        </w:rPr>
      </w:pPr>
      <w:r>
        <w:rPr>
          <w:rFonts w:hint="eastAsia" w:ascii="宋体" w:hAnsi="宋体" w:eastAsia="宋体" w:cs="宋体"/>
          <w:sz w:val="36"/>
          <w:szCs w:val="36"/>
          <w:lang w:val="en-US"/>
        </w:rPr>
        <w:t>济南卫星产业发展集团有限公司</w:t>
      </w:r>
    </w:p>
    <w:p w14:paraId="6A5E20B7">
      <w:pPr>
        <w:pStyle w:val="11"/>
        <w:shd w:val="clear" w:color="auto" w:fill="auto"/>
        <w:tabs>
          <w:tab w:val="left" w:leader="underscore" w:pos="3534"/>
          <w:tab w:val="left" w:leader="underscore" w:pos="4557"/>
          <w:tab w:val="left" w:leader="underscore" w:pos="5490"/>
        </w:tabs>
        <w:spacing w:before="312" w:beforeLines="100" w:line="400" w:lineRule="exact"/>
        <w:jc w:val="center"/>
        <w:rPr>
          <w:rFonts w:hint="eastAsia" w:ascii="宋体" w:hAnsi="宋体" w:eastAsia="宋体" w:cs="宋体"/>
          <w:sz w:val="36"/>
          <w:szCs w:val="36"/>
          <w:lang w:val="zh-TW" w:eastAsia="zh-TW"/>
        </w:rPr>
      </w:pPr>
      <w:r>
        <w:rPr>
          <w:rFonts w:hint="eastAsia" w:ascii="宋体" w:hAnsi="宋体" w:eastAsia="宋体" w:cs="宋体"/>
          <w:sz w:val="36"/>
          <w:szCs w:val="36"/>
          <w:lang w:val="zh-TW"/>
        </w:rPr>
        <w:t>202</w:t>
      </w:r>
      <w:r>
        <w:rPr>
          <w:rFonts w:hint="eastAsia" w:ascii="宋体" w:hAnsi="宋体" w:eastAsia="宋体" w:cs="宋体"/>
          <w:sz w:val="36"/>
          <w:szCs w:val="36"/>
          <w:lang w:val="en-US"/>
        </w:rPr>
        <w:t>6</w:t>
      </w:r>
      <w:r>
        <w:rPr>
          <w:rFonts w:hint="eastAsia" w:ascii="宋体" w:hAnsi="宋体" w:eastAsia="宋体" w:cs="宋体"/>
          <w:sz w:val="36"/>
          <w:szCs w:val="36"/>
          <w:lang w:val="zh-TW" w:eastAsia="zh-TW"/>
        </w:rPr>
        <w:t>年</w:t>
      </w:r>
      <w:r>
        <w:rPr>
          <w:rFonts w:hint="eastAsia" w:ascii="宋体" w:hAnsi="宋体" w:eastAsia="宋体" w:cs="宋体"/>
          <w:sz w:val="36"/>
          <w:szCs w:val="36"/>
          <w:lang w:val="en-US" w:eastAsia="zh-CN"/>
        </w:rPr>
        <w:t>7</w:t>
      </w:r>
      <w:r>
        <w:rPr>
          <w:rFonts w:hint="eastAsia" w:ascii="宋体" w:hAnsi="宋体" w:eastAsia="宋体" w:cs="宋体"/>
          <w:sz w:val="36"/>
          <w:szCs w:val="36"/>
          <w:lang w:val="zh-TW" w:eastAsia="zh-TW"/>
        </w:rPr>
        <w:t>月</w:t>
      </w:r>
      <w:r>
        <w:rPr>
          <w:rFonts w:hint="eastAsia" w:ascii="宋体" w:hAnsi="宋体" w:eastAsia="宋体" w:cs="宋体"/>
          <w:sz w:val="36"/>
          <w:szCs w:val="36"/>
          <w:lang w:val="en-US" w:eastAsia="zh-CN"/>
        </w:rPr>
        <w:t>1</w:t>
      </w:r>
      <w:r>
        <w:rPr>
          <w:rFonts w:hint="eastAsia" w:ascii="宋体" w:hAnsi="宋体" w:eastAsia="宋体" w:cs="宋体"/>
          <w:sz w:val="36"/>
          <w:szCs w:val="36"/>
          <w:lang w:val="zh-TW" w:eastAsia="zh-TW"/>
        </w:rPr>
        <w:t>日</w:t>
      </w:r>
    </w:p>
    <w:p w14:paraId="3FA4CE44">
      <w:pPr>
        <w:pageBreakBefore/>
        <w:autoSpaceDE w:val="0"/>
        <w:autoSpaceDN w:val="0"/>
        <w:adjustRightInd w:val="0"/>
        <w:spacing w:before="156" w:beforeLines="50" w:after="312" w:afterLines="100"/>
        <w:jc w:val="center"/>
        <w:rPr>
          <w:rFonts w:hint="eastAsia" w:ascii="宋体" w:hAnsi="宋体" w:cs="宋体"/>
          <w:color w:val="000000"/>
          <w:kern w:val="0"/>
          <w:sz w:val="32"/>
          <w:szCs w:val="32"/>
          <w:lang w:val="zh-CN"/>
        </w:rPr>
      </w:pPr>
      <w:r>
        <w:rPr>
          <w:rFonts w:hint="eastAsia" w:ascii="宋体" w:hAnsi="宋体" w:cs="宋体"/>
          <w:color w:val="000000"/>
          <w:kern w:val="0"/>
          <w:sz w:val="36"/>
          <w:szCs w:val="36"/>
          <w:lang w:val="zh-CN"/>
        </w:rPr>
        <w:t>目 录</w:t>
      </w:r>
    </w:p>
    <w:p w14:paraId="2A41130E">
      <w:pPr>
        <w:spacing w:before="60" w:line="360" w:lineRule="auto"/>
        <w:jc w:val="left"/>
        <w:rPr>
          <w:rFonts w:hint="eastAsia" w:ascii="宋体" w:hAnsi="宋体" w:cs="宋体"/>
          <w:sz w:val="32"/>
          <w:szCs w:val="32"/>
        </w:rPr>
      </w:pPr>
      <w:r>
        <w:rPr>
          <w:rFonts w:hint="eastAsia" w:ascii="宋体" w:hAnsi="宋体" w:cs="宋体"/>
          <w:color w:val="000000"/>
          <w:sz w:val="32"/>
          <w:szCs w:val="32"/>
        </w:rPr>
        <w:t>第一章 谈判相关要求 ............................... 1</w:t>
      </w:r>
    </w:p>
    <w:p w14:paraId="0DC5769C">
      <w:pPr>
        <w:spacing w:before="80" w:line="360" w:lineRule="auto"/>
        <w:jc w:val="left"/>
        <w:rPr>
          <w:rFonts w:hint="eastAsia" w:ascii="宋体" w:hAnsi="宋体" w:cs="宋体"/>
          <w:color w:val="000000"/>
          <w:sz w:val="32"/>
          <w:szCs w:val="32"/>
        </w:rPr>
      </w:pPr>
      <w:r>
        <w:rPr>
          <w:rFonts w:hint="eastAsia" w:ascii="宋体" w:hAnsi="宋体" w:cs="宋体"/>
          <w:color w:val="000000"/>
          <w:sz w:val="32"/>
          <w:szCs w:val="32"/>
        </w:rPr>
        <w:t>第二章 需求方要求...................................2</w:t>
      </w:r>
    </w:p>
    <w:p w14:paraId="59994C74">
      <w:pPr>
        <w:spacing w:before="80" w:line="360" w:lineRule="auto"/>
        <w:jc w:val="left"/>
        <w:rPr>
          <w:rFonts w:hint="eastAsia" w:ascii="宋体" w:hAnsi="宋体" w:cs="宋体"/>
          <w:sz w:val="32"/>
          <w:szCs w:val="32"/>
        </w:rPr>
      </w:pPr>
      <w:r>
        <w:rPr>
          <w:rFonts w:hint="eastAsia" w:ascii="宋体" w:hAnsi="宋体" w:cs="宋体"/>
          <w:color w:val="000000"/>
          <w:sz w:val="32"/>
          <w:szCs w:val="32"/>
        </w:rPr>
        <w:t>第三章 响应文件组成................................ 5</w:t>
      </w:r>
    </w:p>
    <w:p w14:paraId="1C5988B9">
      <w:pPr>
        <w:spacing w:before="60" w:line="360" w:lineRule="auto"/>
        <w:jc w:val="left"/>
        <w:rPr>
          <w:rFonts w:hint="eastAsia" w:ascii="宋体" w:hAnsi="宋体" w:cs="宋体"/>
          <w:color w:val="000000"/>
          <w:sz w:val="28"/>
          <w:szCs w:val="28"/>
        </w:rPr>
      </w:pPr>
    </w:p>
    <w:p w14:paraId="22DDF113">
      <w:pPr>
        <w:pStyle w:val="4"/>
        <w:rPr>
          <w:rFonts w:hint="eastAsia"/>
        </w:rPr>
      </w:pPr>
    </w:p>
    <w:p w14:paraId="34FC48C5">
      <w:pPr>
        <w:spacing w:line="360" w:lineRule="auto"/>
        <w:ind w:firstLine="435"/>
        <w:jc w:val="left"/>
        <w:rPr>
          <w:rFonts w:hint="eastAsia" w:ascii="宋体" w:hAnsi="宋体" w:cs="宋体"/>
          <w:sz w:val="30"/>
          <w:szCs w:val="30"/>
        </w:rPr>
      </w:pPr>
    </w:p>
    <w:p w14:paraId="350D6F9F">
      <w:pPr>
        <w:pStyle w:val="4"/>
        <w:rPr>
          <w:rFonts w:hint="eastAsia"/>
        </w:rPr>
      </w:pPr>
    </w:p>
    <w:p w14:paraId="26EDDAB2">
      <w:pPr>
        <w:spacing w:before="60" w:line="360" w:lineRule="auto"/>
        <w:jc w:val="left"/>
        <w:rPr>
          <w:rFonts w:hint="eastAsia" w:ascii="宋体" w:hAnsi="宋体" w:cs="宋体"/>
          <w:sz w:val="28"/>
          <w:szCs w:val="28"/>
        </w:rPr>
      </w:pPr>
    </w:p>
    <w:p w14:paraId="07D675E5">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rPr>
        <w:sectPr>
          <w:headerReference r:id="rId3" w:type="default"/>
          <w:pgSz w:w="11906" w:h="16838"/>
          <w:pgMar w:top="1417" w:right="1531" w:bottom="1134" w:left="1531" w:header="851" w:footer="992" w:gutter="0"/>
          <w:cols w:space="720" w:num="1"/>
          <w:docGrid w:type="lines" w:linePitch="312" w:charSpace="0"/>
        </w:sectPr>
      </w:pPr>
    </w:p>
    <w:p w14:paraId="7E6D6CFB">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lang w:val="zh-TW" w:eastAsia="zh-TW"/>
        </w:rPr>
      </w:pPr>
      <w:r>
        <w:rPr>
          <w:rFonts w:hint="eastAsia" w:ascii="方正小标宋简体" w:hAnsi="方正小标宋简体" w:eastAsia="方正小标宋简体" w:cs="方正小标宋简体"/>
          <w:bCs/>
          <w:color w:val="000000"/>
          <w:spacing w:val="-10"/>
          <w:sz w:val="36"/>
          <w:szCs w:val="36"/>
          <w:lang w:val="zh-TW"/>
        </w:rPr>
        <w:t>第</w:t>
      </w:r>
      <w:r>
        <w:rPr>
          <w:rFonts w:hint="eastAsia" w:ascii="方正小标宋简体" w:hAnsi="方正小标宋简体" w:eastAsia="方正小标宋简体" w:cs="方正小标宋简体"/>
          <w:bCs/>
          <w:color w:val="000000"/>
          <w:spacing w:val="-10"/>
          <w:sz w:val="36"/>
          <w:szCs w:val="36"/>
        </w:rPr>
        <w:t>一</w:t>
      </w:r>
      <w:r>
        <w:rPr>
          <w:rFonts w:hint="eastAsia" w:ascii="方正小标宋简体" w:hAnsi="方正小标宋简体" w:eastAsia="方正小标宋简体" w:cs="方正小标宋简体"/>
          <w:bCs/>
          <w:color w:val="000000"/>
          <w:spacing w:val="-10"/>
          <w:sz w:val="36"/>
          <w:szCs w:val="36"/>
          <w:lang w:val="zh-TW"/>
        </w:rPr>
        <w:t xml:space="preserve">章 </w:t>
      </w:r>
      <w:r>
        <w:rPr>
          <w:rFonts w:hint="eastAsia" w:ascii="方正小标宋简体" w:hAnsi="方正小标宋简体" w:eastAsia="方正小标宋简体" w:cs="方正小标宋简体"/>
          <w:bCs/>
          <w:color w:val="000000"/>
          <w:spacing w:val="-10"/>
          <w:sz w:val="36"/>
          <w:szCs w:val="36"/>
        </w:rPr>
        <w:t>竞争性谈判相关要求</w:t>
      </w:r>
    </w:p>
    <w:p w14:paraId="3D4BE381">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一、竞争性谈判文件要求</w:t>
      </w:r>
    </w:p>
    <w:p w14:paraId="58176458">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供应方应仔细阅读竞争性谈判文件的所有内容，按竞争性谈判文件的要求提供相关资料，并保证所提供全部资料的真实性，以确保其响应对竞争性谈判文件做出实质性响应。否则，其响应会被拒绝。</w:t>
      </w:r>
    </w:p>
    <w:p w14:paraId="4AB113AD">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二、竞争性谈判文件的解释和答疑</w:t>
      </w:r>
    </w:p>
    <w:p w14:paraId="0CC58E90">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1．供应方在获得竞争性谈判文件后，如有问题需要谈判单位解释和答疑，应当在要求提交响应文件截止时间前1天向谈判单位提出质疑，可以书面、电子邮件方式进行质疑，但不接受电话和口头质疑。</w:t>
      </w:r>
    </w:p>
    <w:p w14:paraId="63918023">
      <w:pPr>
        <w:adjustRightInd w:val="0"/>
        <w:snapToGrid w:val="0"/>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2．质疑问题和对质疑的回答将形成答疑文件，与谈判文件具有同等效力。</w:t>
      </w:r>
    </w:p>
    <w:p w14:paraId="06F2489F">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三、竞争性谈判文件的修改</w:t>
      </w:r>
    </w:p>
    <w:p w14:paraId="61E0FE85">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1．谈判文件的修改将以书面形式通知供应方，并对其具有约束力。供应方在收到上述通知后，应立即向谈判单位回函确认。</w:t>
      </w:r>
    </w:p>
    <w:p w14:paraId="6D218BF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2．为确保谈判文件修改后，供应方能有足够的时间研究和应对，谈判单位有权决定是否延期谈判。如谈判时间发生变化，谈判单位有义务及时通知供应方。</w:t>
      </w:r>
    </w:p>
    <w:p w14:paraId="446CB11A">
      <w:pPr>
        <w:pStyle w:val="4"/>
        <w:rPr>
          <w:rFonts w:hint="eastAsia" w:cs="宋体"/>
          <w:sz w:val="30"/>
          <w:szCs w:val="30"/>
        </w:rPr>
      </w:pPr>
    </w:p>
    <w:p w14:paraId="51504179">
      <w:pPr>
        <w:rPr>
          <w:rFonts w:hint="eastAsia" w:ascii="宋体" w:hAnsi="宋体" w:cs="宋体"/>
          <w:sz w:val="30"/>
          <w:szCs w:val="30"/>
        </w:rPr>
      </w:pPr>
    </w:p>
    <w:p w14:paraId="22906822">
      <w:pPr>
        <w:sectPr>
          <w:footerReference r:id="rId4" w:type="default"/>
          <w:pgSz w:w="11906" w:h="16838"/>
          <w:pgMar w:top="1304" w:right="1531" w:bottom="1418" w:left="1531" w:header="851" w:footer="992" w:gutter="0"/>
          <w:pgNumType w:start="1"/>
          <w:cols w:space="720" w:num="1"/>
          <w:docGrid w:type="lines" w:linePitch="312" w:charSpace="0"/>
        </w:sectPr>
      </w:pPr>
    </w:p>
    <w:p w14:paraId="1F97D14A">
      <w:pPr>
        <w:pageBreakBefore/>
        <w:spacing w:before="200" w:after="156" w:afterLines="50" w:line="420" w:lineRule="exact"/>
        <w:ind w:left="-2" w:leftChars="-1"/>
        <w:jc w:val="center"/>
        <w:rPr>
          <w:rFonts w:hint="eastAsia" w:ascii="方正小标宋简体" w:hAnsi="方正小标宋简体" w:eastAsia="方正小标宋简体" w:cs="方正小标宋简体"/>
          <w:bCs/>
          <w:color w:val="000000"/>
          <w:spacing w:val="-10"/>
          <w:sz w:val="36"/>
          <w:szCs w:val="36"/>
        </w:rPr>
      </w:pPr>
      <w:r>
        <w:rPr>
          <w:rFonts w:hint="eastAsia" w:ascii="方正小标宋简体" w:hAnsi="方正小标宋简体" w:eastAsia="方正小标宋简体" w:cs="方正小标宋简体"/>
          <w:bCs/>
          <w:color w:val="000000"/>
          <w:spacing w:val="-10"/>
          <w:sz w:val="36"/>
          <w:szCs w:val="36"/>
        </w:rPr>
        <w:t>第二章 需求方要求</w:t>
      </w:r>
    </w:p>
    <w:p w14:paraId="2FC4CB99">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一、采购内容</w:t>
      </w:r>
    </w:p>
    <w:p w14:paraId="762676F1">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济南卫星行车维保服务采购项目。</w:t>
      </w:r>
    </w:p>
    <w:p w14:paraId="034FAA5A">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二、采购要求</w:t>
      </w:r>
    </w:p>
    <w:p w14:paraId="6B9DC28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1.维保起重机械设备明细</w:t>
      </w:r>
    </w:p>
    <w:tbl>
      <w:tblPr>
        <w:tblStyle w:val="6"/>
        <w:tblW w:w="8919" w:type="dxa"/>
        <w:tblInd w:w="0" w:type="dxa"/>
        <w:tblLayout w:type="autofit"/>
        <w:tblCellMar>
          <w:top w:w="0" w:type="dxa"/>
          <w:left w:w="108" w:type="dxa"/>
          <w:bottom w:w="0" w:type="dxa"/>
          <w:right w:w="108" w:type="dxa"/>
        </w:tblCellMar>
      </w:tblPr>
      <w:tblGrid>
        <w:gridCol w:w="801"/>
        <w:gridCol w:w="1398"/>
        <w:gridCol w:w="2625"/>
        <w:gridCol w:w="2190"/>
        <w:gridCol w:w="1905"/>
      </w:tblGrid>
      <w:tr w14:paraId="1E58A780">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1E3CB09A">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序号</w:t>
            </w:r>
          </w:p>
        </w:tc>
        <w:tc>
          <w:tcPr>
            <w:tcW w:w="1398" w:type="dxa"/>
            <w:tcBorders>
              <w:top w:val="single" w:color="000000" w:sz="4" w:space="0"/>
              <w:left w:val="single" w:color="000000" w:sz="4" w:space="0"/>
              <w:bottom w:val="single" w:color="000000" w:sz="4" w:space="0"/>
              <w:right w:val="single" w:color="000000" w:sz="4" w:space="0"/>
            </w:tcBorders>
            <w:vAlign w:val="bottom"/>
          </w:tcPr>
          <w:p w14:paraId="194FCBA8">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内部编号</w:t>
            </w:r>
          </w:p>
        </w:tc>
        <w:tc>
          <w:tcPr>
            <w:tcW w:w="2625" w:type="dxa"/>
            <w:tcBorders>
              <w:top w:val="single" w:color="000000" w:sz="4" w:space="0"/>
              <w:left w:val="single" w:color="000000" w:sz="4" w:space="0"/>
              <w:bottom w:val="single" w:color="000000" w:sz="4" w:space="0"/>
              <w:right w:val="single" w:color="000000" w:sz="4" w:space="0"/>
            </w:tcBorders>
            <w:vAlign w:val="bottom"/>
          </w:tcPr>
          <w:p w14:paraId="254498FD">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设备品种</w:t>
            </w:r>
          </w:p>
        </w:tc>
        <w:tc>
          <w:tcPr>
            <w:tcW w:w="2190" w:type="dxa"/>
            <w:tcBorders>
              <w:top w:val="single" w:color="000000" w:sz="4" w:space="0"/>
              <w:left w:val="single" w:color="000000" w:sz="4" w:space="0"/>
              <w:bottom w:val="single" w:color="000000" w:sz="4" w:space="0"/>
              <w:right w:val="single" w:color="000000" w:sz="4" w:space="0"/>
            </w:tcBorders>
            <w:vAlign w:val="bottom"/>
          </w:tcPr>
          <w:p w14:paraId="53ADFB26">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型号及规格</w:t>
            </w:r>
          </w:p>
        </w:tc>
        <w:tc>
          <w:tcPr>
            <w:tcW w:w="1905" w:type="dxa"/>
            <w:tcBorders>
              <w:top w:val="single" w:color="000000" w:sz="4" w:space="0"/>
              <w:left w:val="single" w:color="000000" w:sz="4" w:space="0"/>
              <w:bottom w:val="single" w:color="000000" w:sz="4" w:space="0"/>
              <w:right w:val="single" w:color="000000" w:sz="4" w:space="0"/>
            </w:tcBorders>
            <w:vAlign w:val="bottom"/>
          </w:tcPr>
          <w:p w14:paraId="5488C775">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安装地点</w:t>
            </w:r>
          </w:p>
        </w:tc>
      </w:tr>
      <w:tr w14:paraId="5DB8E9CA">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4A1EA4BA">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1</w:t>
            </w:r>
          </w:p>
        </w:tc>
        <w:tc>
          <w:tcPr>
            <w:tcW w:w="1398" w:type="dxa"/>
            <w:tcBorders>
              <w:top w:val="single" w:color="000000" w:sz="4" w:space="0"/>
              <w:left w:val="single" w:color="000000" w:sz="4" w:space="0"/>
              <w:bottom w:val="single" w:color="000000" w:sz="4" w:space="0"/>
              <w:right w:val="single" w:color="000000" w:sz="4" w:space="0"/>
            </w:tcBorders>
            <w:vAlign w:val="bottom"/>
          </w:tcPr>
          <w:p w14:paraId="14A25B80">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24200029</w:t>
            </w:r>
          </w:p>
        </w:tc>
        <w:tc>
          <w:tcPr>
            <w:tcW w:w="2625" w:type="dxa"/>
            <w:tcBorders>
              <w:top w:val="single" w:color="000000" w:sz="4" w:space="0"/>
              <w:left w:val="single" w:color="000000" w:sz="4" w:space="0"/>
              <w:bottom w:val="single" w:color="000000" w:sz="4" w:space="0"/>
              <w:right w:val="single" w:color="000000" w:sz="4" w:space="0"/>
            </w:tcBorders>
            <w:vAlign w:val="bottom"/>
          </w:tcPr>
          <w:p w14:paraId="339CEE81">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电动葫芦桥式起重机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26769CC3">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LH10/5-14.05</w:t>
            </w:r>
          </w:p>
        </w:tc>
        <w:tc>
          <w:tcPr>
            <w:tcW w:w="1905" w:type="dxa"/>
            <w:tcBorders>
              <w:top w:val="single" w:color="000000" w:sz="4" w:space="0"/>
              <w:left w:val="single" w:color="000000" w:sz="4" w:space="0"/>
              <w:bottom w:val="single" w:color="000000" w:sz="4" w:space="0"/>
              <w:right w:val="single" w:color="000000" w:sz="4" w:space="0"/>
            </w:tcBorders>
            <w:vAlign w:val="bottom"/>
          </w:tcPr>
          <w:p w14:paraId="2F68ACC6">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热试验区</w:t>
            </w:r>
          </w:p>
        </w:tc>
      </w:tr>
      <w:tr w14:paraId="31BD130F">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19EDDDA0">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w:t>
            </w:r>
          </w:p>
        </w:tc>
        <w:tc>
          <w:tcPr>
            <w:tcW w:w="1398" w:type="dxa"/>
            <w:tcBorders>
              <w:top w:val="single" w:color="000000" w:sz="4" w:space="0"/>
              <w:left w:val="single" w:color="000000" w:sz="4" w:space="0"/>
              <w:bottom w:val="single" w:color="000000" w:sz="4" w:space="0"/>
              <w:right w:val="single" w:color="000000" w:sz="4" w:space="0"/>
            </w:tcBorders>
            <w:vAlign w:val="bottom"/>
          </w:tcPr>
          <w:p w14:paraId="555C0489">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24200030</w:t>
            </w:r>
          </w:p>
        </w:tc>
        <w:tc>
          <w:tcPr>
            <w:tcW w:w="2625" w:type="dxa"/>
            <w:tcBorders>
              <w:top w:val="single" w:color="000000" w:sz="4" w:space="0"/>
              <w:left w:val="single" w:color="000000" w:sz="4" w:space="0"/>
              <w:bottom w:val="single" w:color="000000" w:sz="4" w:space="0"/>
              <w:right w:val="single" w:color="000000" w:sz="4" w:space="0"/>
            </w:tcBorders>
            <w:vAlign w:val="bottom"/>
          </w:tcPr>
          <w:p w14:paraId="4626EB90">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电动葫芦桥式起重机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5E27CD73">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LH10/5-25.95</w:t>
            </w:r>
          </w:p>
        </w:tc>
        <w:tc>
          <w:tcPr>
            <w:tcW w:w="1905" w:type="dxa"/>
            <w:tcBorders>
              <w:top w:val="single" w:color="000000" w:sz="4" w:space="0"/>
              <w:left w:val="single" w:color="000000" w:sz="4" w:space="0"/>
              <w:bottom w:val="single" w:color="000000" w:sz="4" w:space="0"/>
              <w:right w:val="single" w:color="000000" w:sz="4" w:space="0"/>
            </w:tcBorders>
            <w:vAlign w:val="bottom"/>
          </w:tcPr>
          <w:p w14:paraId="3801A253">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力学试验区</w:t>
            </w:r>
          </w:p>
        </w:tc>
      </w:tr>
      <w:tr w14:paraId="03BB1CEE">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3D90F62C">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3</w:t>
            </w:r>
          </w:p>
        </w:tc>
        <w:tc>
          <w:tcPr>
            <w:tcW w:w="1398" w:type="dxa"/>
            <w:tcBorders>
              <w:top w:val="single" w:color="000000" w:sz="4" w:space="0"/>
              <w:left w:val="single" w:color="000000" w:sz="4" w:space="0"/>
              <w:bottom w:val="single" w:color="000000" w:sz="4" w:space="0"/>
              <w:right w:val="single" w:color="000000" w:sz="4" w:space="0"/>
            </w:tcBorders>
            <w:vAlign w:val="bottom"/>
          </w:tcPr>
          <w:p w14:paraId="7D40DA03">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24200031</w:t>
            </w:r>
          </w:p>
        </w:tc>
        <w:tc>
          <w:tcPr>
            <w:tcW w:w="2625" w:type="dxa"/>
            <w:tcBorders>
              <w:top w:val="single" w:color="000000" w:sz="4" w:space="0"/>
              <w:left w:val="single" w:color="000000" w:sz="4" w:space="0"/>
              <w:bottom w:val="single" w:color="000000" w:sz="4" w:space="0"/>
              <w:right w:val="single" w:color="000000" w:sz="4" w:space="0"/>
            </w:tcBorders>
            <w:vAlign w:val="bottom"/>
          </w:tcPr>
          <w:p w14:paraId="3BF891BD">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电动葫芦桥式起重机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49FBC1D2">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LH10/5-30.35</w:t>
            </w:r>
          </w:p>
        </w:tc>
        <w:tc>
          <w:tcPr>
            <w:tcW w:w="1905" w:type="dxa"/>
            <w:tcBorders>
              <w:top w:val="single" w:color="000000" w:sz="4" w:space="0"/>
              <w:left w:val="single" w:color="000000" w:sz="4" w:space="0"/>
              <w:bottom w:val="single" w:color="000000" w:sz="4" w:space="0"/>
              <w:right w:val="single" w:color="000000" w:sz="4" w:space="0"/>
            </w:tcBorders>
            <w:vAlign w:val="bottom"/>
          </w:tcPr>
          <w:p w14:paraId="5A477E0A">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一步总装区</w:t>
            </w:r>
          </w:p>
        </w:tc>
      </w:tr>
      <w:tr w14:paraId="7FC6E5CF">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3C517B07">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4</w:t>
            </w:r>
          </w:p>
        </w:tc>
        <w:tc>
          <w:tcPr>
            <w:tcW w:w="1398" w:type="dxa"/>
            <w:tcBorders>
              <w:top w:val="single" w:color="000000" w:sz="4" w:space="0"/>
              <w:left w:val="single" w:color="000000" w:sz="4" w:space="0"/>
              <w:bottom w:val="single" w:color="000000" w:sz="4" w:space="0"/>
              <w:right w:val="single" w:color="000000" w:sz="4" w:space="0"/>
            </w:tcBorders>
            <w:vAlign w:val="bottom"/>
          </w:tcPr>
          <w:p w14:paraId="1CE98799">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24100046</w:t>
            </w:r>
          </w:p>
        </w:tc>
        <w:tc>
          <w:tcPr>
            <w:tcW w:w="2625" w:type="dxa"/>
            <w:tcBorders>
              <w:top w:val="single" w:color="000000" w:sz="4" w:space="0"/>
              <w:left w:val="single" w:color="000000" w:sz="4" w:space="0"/>
              <w:bottom w:val="single" w:color="000000" w:sz="4" w:space="0"/>
              <w:right w:val="single" w:color="000000" w:sz="4" w:space="0"/>
            </w:tcBorders>
            <w:vAlign w:val="bottom"/>
          </w:tcPr>
          <w:p w14:paraId="4603BA12">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电动单梁起重机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180614F1">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LDA 10-12.5</w:t>
            </w:r>
          </w:p>
        </w:tc>
        <w:tc>
          <w:tcPr>
            <w:tcW w:w="1905" w:type="dxa"/>
            <w:tcBorders>
              <w:top w:val="single" w:color="000000" w:sz="4" w:space="0"/>
              <w:left w:val="single" w:color="000000" w:sz="4" w:space="0"/>
              <w:bottom w:val="single" w:color="000000" w:sz="4" w:space="0"/>
              <w:right w:val="single" w:color="000000" w:sz="4" w:space="0"/>
            </w:tcBorders>
            <w:vAlign w:val="bottom"/>
          </w:tcPr>
          <w:p w14:paraId="3C5E1135">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西卸货区</w:t>
            </w:r>
          </w:p>
        </w:tc>
      </w:tr>
      <w:tr w14:paraId="11C74BA5">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0C6B21F3">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5</w:t>
            </w:r>
          </w:p>
        </w:tc>
        <w:tc>
          <w:tcPr>
            <w:tcW w:w="1398" w:type="dxa"/>
            <w:tcBorders>
              <w:top w:val="single" w:color="000000" w:sz="4" w:space="0"/>
              <w:left w:val="single" w:color="000000" w:sz="4" w:space="0"/>
              <w:bottom w:val="single" w:color="000000" w:sz="4" w:space="0"/>
              <w:right w:val="single" w:color="000000" w:sz="4" w:space="0"/>
            </w:tcBorders>
            <w:vAlign w:val="bottom"/>
          </w:tcPr>
          <w:p w14:paraId="0502228D">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24100047</w:t>
            </w:r>
          </w:p>
        </w:tc>
        <w:tc>
          <w:tcPr>
            <w:tcW w:w="2625" w:type="dxa"/>
            <w:tcBorders>
              <w:top w:val="single" w:color="000000" w:sz="4" w:space="0"/>
              <w:left w:val="single" w:color="000000" w:sz="4" w:space="0"/>
              <w:bottom w:val="single" w:color="000000" w:sz="4" w:space="0"/>
              <w:right w:val="single" w:color="000000" w:sz="4" w:space="0"/>
            </w:tcBorders>
            <w:vAlign w:val="bottom"/>
          </w:tcPr>
          <w:p w14:paraId="3DF42256">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电动单梁起重机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59D61009">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LDA 5-12.9</w:t>
            </w:r>
          </w:p>
        </w:tc>
        <w:tc>
          <w:tcPr>
            <w:tcW w:w="1905" w:type="dxa"/>
            <w:tcBorders>
              <w:top w:val="single" w:color="000000" w:sz="4" w:space="0"/>
              <w:left w:val="single" w:color="000000" w:sz="4" w:space="0"/>
              <w:bottom w:val="single" w:color="000000" w:sz="4" w:space="0"/>
              <w:right w:val="single" w:color="000000" w:sz="4" w:space="0"/>
            </w:tcBorders>
            <w:vAlign w:val="bottom"/>
          </w:tcPr>
          <w:p w14:paraId="04321E76">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西库房</w:t>
            </w:r>
          </w:p>
        </w:tc>
      </w:tr>
      <w:tr w14:paraId="30599FC9">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25ADA3F4">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6</w:t>
            </w:r>
          </w:p>
        </w:tc>
        <w:tc>
          <w:tcPr>
            <w:tcW w:w="1398" w:type="dxa"/>
            <w:tcBorders>
              <w:top w:val="single" w:color="000000" w:sz="4" w:space="0"/>
              <w:left w:val="single" w:color="000000" w:sz="4" w:space="0"/>
              <w:bottom w:val="single" w:color="000000" w:sz="4" w:space="0"/>
              <w:right w:val="single" w:color="000000" w:sz="4" w:space="0"/>
            </w:tcBorders>
            <w:vAlign w:val="bottom"/>
          </w:tcPr>
          <w:p w14:paraId="11778529">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24100048</w:t>
            </w:r>
          </w:p>
        </w:tc>
        <w:tc>
          <w:tcPr>
            <w:tcW w:w="2625" w:type="dxa"/>
            <w:tcBorders>
              <w:top w:val="single" w:color="000000" w:sz="4" w:space="0"/>
              <w:left w:val="single" w:color="000000" w:sz="4" w:space="0"/>
              <w:bottom w:val="single" w:color="000000" w:sz="4" w:space="0"/>
              <w:right w:val="single" w:color="000000" w:sz="4" w:space="0"/>
            </w:tcBorders>
            <w:vAlign w:val="bottom"/>
          </w:tcPr>
          <w:p w14:paraId="313C2E3E">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电动单梁起重机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6CC6CAC6">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LDA 10-11.8</w:t>
            </w:r>
          </w:p>
        </w:tc>
        <w:tc>
          <w:tcPr>
            <w:tcW w:w="1905" w:type="dxa"/>
            <w:tcBorders>
              <w:top w:val="single" w:color="000000" w:sz="4" w:space="0"/>
              <w:left w:val="single" w:color="000000" w:sz="4" w:space="0"/>
              <w:bottom w:val="single" w:color="000000" w:sz="4" w:space="0"/>
              <w:right w:val="single" w:color="000000" w:sz="4" w:space="0"/>
            </w:tcBorders>
            <w:vAlign w:val="bottom"/>
          </w:tcPr>
          <w:p w14:paraId="215E0E5C">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磁测试区</w:t>
            </w:r>
          </w:p>
        </w:tc>
      </w:tr>
      <w:tr w14:paraId="7AA8AB8C">
        <w:tblPrEx>
          <w:tblCellMar>
            <w:top w:w="0" w:type="dxa"/>
            <w:left w:w="108" w:type="dxa"/>
            <w:bottom w:w="0" w:type="dxa"/>
            <w:right w:w="108" w:type="dxa"/>
          </w:tblCellMar>
        </w:tblPrEx>
        <w:trPr>
          <w:trHeight w:val="403" w:hRule="atLeast"/>
        </w:trPr>
        <w:tc>
          <w:tcPr>
            <w:tcW w:w="801" w:type="dxa"/>
            <w:tcBorders>
              <w:top w:val="single" w:color="000000" w:sz="4" w:space="0"/>
              <w:left w:val="single" w:color="000000" w:sz="4" w:space="0"/>
              <w:bottom w:val="single" w:color="000000" w:sz="4" w:space="0"/>
              <w:right w:val="single" w:color="000000" w:sz="4" w:space="0"/>
            </w:tcBorders>
            <w:vAlign w:val="bottom"/>
          </w:tcPr>
          <w:p w14:paraId="7953BCFB">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7</w:t>
            </w:r>
          </w:p>
        </w:tc>
        <w:tc>
          <w:tcPr>
            <w:tcW w:w="1398" w:type="dxa"/>
            <w:tcBorders>
              <w:top w:val="single" w:color="000000" w:sz="4" w:space="0"/>
              <w:left w:val="single" w:color="000000" w:sz="4" w:space="0"/>
              <w:bottom w:val="single" w:color="000000" w:sz="4" w:space="0"/>
              <w:right w:val="single" w:color="000000" w:sz="4" w:space="0"/>
            </w:tcBorders>
            <w:vAlign w:val="bottom"/>
          </w:tcPr>
          <w:p w14:paraId="1C85D6A8">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24100049</w:t>
            </w:r>
          </w:p>
        </w:tc>
        <w:tc>
          <w:tcPr>
            <w:tcW w:w="2625" w:type="dxa"/>
            <w:tcBorders>
              <w:top w:val="single" w:color="000000" w:sz="4" w:space="0"/>
              <w:left w:val="single" w:color="000000" w:sz="4" w:space="0"/>
              <w:bottom w:val="single" w:color="000000" w:sz="4" w:space="0"/>
              <w:right w:val="single" w:color="000000" w:sz="4" w:space="0"/>
            </w:tcBorders>
            <w:vAlign w:val="bottom"/>
          </w:tcPr>
          <w:p w14:paraId="5588AD0B">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电动单梁起重机</w:t>
            </w:r>
          </w:p>
        </w:tc>
        <w:tc>
          <w:tcPr>
            <w:tcW w:w="2190" w:type="dxa"/>
            <w:tcBorders>
              <w:top w:val="single" w:color="000000" w:sz="4" w:space="0"/>
              <w:left w:val="single" w:color="000000" w:sz="4" w:space="0"/>
              <w:bottom w:val="single" w:color="000000" w:sz="4" w:space="0"/>
              <w:right w:val="single" w:color="000000" w:sz="4" w:space="0"/>
            </w:tcBorders>
            <w:vAlign w:val="bottom"/>
          </w:tcPr>
          <w:p w14:paraId="776359CE">
            <w:pPr>
              <w:widowControl/>
              <w:tabs>
                <w:tab w:val="left" w:pos="972"/>
              </w:tabs>
              <w:adjustRightInd w:val="0"/>
              <w:snapToGrid w:val="0"/>
              <w:jc w:val="center"/>
              <w:rPr>
                <w:rFonts w:hint="eastAsia" w:ascii="宋体" w:hAnsi="宋体" w:cs="宋体"/>
                <w:kern w:val="1"/>
                <w:sz w:val="24"/>
              </w:rPr>
            </w:pPr>
            <w:r>
              <w:rPr>
                <w:rFonts w:ascii="宋体" w:hAnsi="宋体" w:cs="宋体"/>
                <w:kern w:val="1"/>
                <w:sz w:val="24"/>
              </w:rPr>
              <w:t>LDA 5-8.9</w:t>
            </w:r>
          </w:p>
        </w:tc>
        <w:tc>
          <w:tcPr>
            <w:tcW w:w="1905" w:type="dxa"/>
            <w:tcBorders>
              <w:top w:val="single" w:color="000000" w:sz="4" w:space="0"/>
              <w:left w:val="single" w:color="000000" w:sz="4" w:space="0"/>
              <w:bottom w:val="single" w:color="000000" w:sz="4" w:space="0"/>
              <w:right w:val="single" w:color="000000" w:sz="4" w:space="0"/>
            </w:tcBorders>
            <w:vAlign w:val="bottom"/>
          </w:tcPr>
          <w:p w14:paraId="397939BC">
            <w:pPr>
              <w:widowControl/>
              <w:tabs>
                <w:tab w:val="left" w:pos="972"/>
              </w:tabs>
              <w:adjustRightInd w:val="0"/>
              <w:snapToGrid w:val="0"/>
              <w:jc w:val="center"/>
              <w:rPr>
                <w:rFonts w:hint="eastAsia" w:ascii="宋体" w:hAnsi="宋体" w:cs="宋体"/>
                <w:kern w:val="1"/>
                <w:sz w:val="24"/>
              </w:rPr>
            </w:pPr>
            <w:r>
              <w:rPr>
                <w:rFonts w:hint="eastAsia" w:ascii="宋体" w:hAnsi="宋体" w:cs="宋体"/>
                <w:kern w:val="1"/>
                <w:sz w:val="24"/>
              </w:rPr>
              <w:t>东卸货区</w:t>
            </w:r>
          </w:p>
        </w:tc>
      </w:tr>
    </w:tbl>
    <w:p w14:paraId="6B5F493E">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2.维保单位负责每月不低于2次专业点检，设备隐患及时处置，双方签字确认，检查标准如下：</w:t>
      </w:r>
    </w:p>
    <w:tbl>
      <w:tblPr>
        <w:tblStyle w:val="6"/>
        <w:tblW w:w="8784" w:type="dxa"/>
        <w:jc w:val="center"/>
        <w:tblLayout w:type="fixed"/>
        <w:tblCellMar>
          <w:top w:w="0" w:type="dxa"/>
          <w:left w:w="108" w:type="dxa"/>
          <w:bottom w:w="0" w:type="dxa"/>
          <w:right w:w="108" w:type="dxa"/>
        </w:tblCellMar>
      </w:tblPr>
      <w:tblGrid>
        <w:gridCol w:w="759"/>
        <w:gridCol w:w="1665"/>
        <w:gridCol w:w="6360"/>
      </w:tblGrid>
      <w:tr w14:paraId="447B210E">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189D0DA">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序号</w:t>
            </w:r>
          </w:p>
        </w:tc>
        <w:tc>
          <w:tcPr>
            <w:tcW w:w="1665" w:type="dxa"/>
            <w:tcBorders>
              <w:top w:val="single" w:color="000000" w:sz="4" w:space="0"/>
              <w:left w:val="single" w:color="000000" w:sz="4" w:space="0"/>
              <w:bottom w:val="single" w:color="000000" w:sz="4" w:space="0"/>
              <w:right w:val="single" w:color="000000" w:sz="4" w:space="0"/>
            </w:tcBorders>
            <w:vAlign w:val="center"/>
          </w:tcPr>
          <w:p w14:paraId="5F1E0273">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检查项目</w:t>
            </w:r>
          </w:p>
        </w:tc>
        <w:tc>
          <w:tcPr>
            <w:tcW w:w="6360" w:type="dxa"/>
            <w:tcBorders>
              <w:top w:val="single" w:color="000000" w:sz="4" w:space="0"/>
              <w:left w:val="single" w:color="000000" w:sz="4" w:space="0"/>
              <w:bottom w:val="single" w:color="000000" w:sz="4" w:space="0"/>
              <w:right w:val="single" w:color="000000" w:sz="4" w:space="0"/>
            </w:tcBorders>
            <w:vAlign w:val="center"/>
          </w:tcPr>
          <w:p w14:paraId="1D50EC04">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检查内容</w:t>
            </w:r>
          </w:p>
        </w:tc>
      </w:tr>
      <w:tr w14:paraId="446D3FF8">
        <w:tblPrEx>
          <w:tblCellMar>
            <w:top w:w="0" w:type="dxa"/>
            <w:left w:w="108" w:type="dxa"/>
            <w:bottom w:w="0" w:type="dxa"/>
            <w:right w:w="108" w:type="dxa"/>
          </w:tblCellMar>
        </w:tblPrEx>
        <w:trPr>
          <w:trHeight w:val="85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2AFFA7D">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1</w:t>
            </w:r>
          </w:p>
        </w:tc>
        <w:tc>
          <w:tcPr>
            <w:tcW w:w="1665" w:type="dxa"/>
            <w:tcBorders>
              <w:top w:val="single" w:color="000000" w:sz="4" w:space="0"/>
              <w:left w:val="single" w:color="000000" w:sz="4" w:space="0"/>
              <w:bottom w:val="single" w:color="000000" w:sz="4" w:space="0"/>
              <w:right w:val="single" w:color="000000" w:sz="4" w:space="0"/>
            </w:tcBorders>
            <w:vAlign w:val="center"/>
          </w:tcPr>
          <w:p w14:paraId="74297688">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起重设备钢结构</w:t>
            </w:r>
          </w:p>
        </w:tc>
        <w:tc>
          <w:tcPr>
            <w:tcW w:w="6360" w:type="dxa"/>
            <w:tcBorders>
              <w:top w:val="single" w:color="000000" w:sz="4" w:space="0"/>
              <w:left w:val="single" w:color="000000" w:sz="4" w:space="0"/>
              <w:bottom w:val="single" w:color="000000" w:sz="4" w:space="0"/>
              <w:right w:val="single" w:color="000000" w:sz="4" w:space="0"/>
            </w:tcBorders>
            <w:vAlign w:val="center"/>
          </w:tcPr>
          <w:p w14:paraId="75B53989">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检查起重机钢结构有无变形或裂纹，检查架构连接处是否有焊接裂纹或松动的连接螺栓，检查道轨磨损、啃轨情况，异常情况及时处理</w:t>
            </w:r>
          </w:p>
        </w:tc>
      </w:tr>
      <w:tr w14:paraId="71193BF1">
        <w:tblPrEx>
          <w:tblCellMar>
            <w:top w:w="0" w:type="dxa"/>
            <w:left w:w="108" w:type="dxa"/>
            <w:bottom w:w="0" w:type="dxa"/>
            <w:right w:w="108" w:type="dxa"/>
          </w:tblCellMar>
        </w:tblPrEx>
        <w:trPr>
          <w:trHeight w:val="72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2E3BE908">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2</w:t>
            </w:r>
          </w:p>
        </w:tc>
        <w:tc>
          <w:tcPr>
            <w:tcW w:w="1665" w:type="dxa"/>
            <w:tcBorders>
              <w:top w:val="single" w:color="000000" w:sz="4" w:space="0"/>
              <w:left w:val="single" w:color="000000" w:sz="4" w:space="0"/>
              <w:bottom w:val="single" w:color="000000" w:sz="4" w:space="0"/>
              <w:right w:val="single" w:color="000000" w:sz="4" w:space="0"/>
            </w:tcBorders>
            <w:vAlign w:val="center"/>
          </w:tcPr>
          <w:p w14:paraId="4B67ACE0">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道轨</w:t>
            </w:r>
          </w:p>
        </w:tc>
        <w:tc>
          <w:tcPr>
            <w:tcW w:w="6360" w:type="dxa"/>
            <w:tcBorders>
              <w:top w:val="single" w:color="000000" w:sz="4" w:space="0"/>
              <w:left w:val="single" w:color="000000" w:sz="4" w:space="0"/>
              <w:bottom w:val="single" w:color="000000" w:sz="4" w:space="0"/>
              <w:right w:val="single" w:color="000000" w:sz="4" w:space="0"/>
            </w:tcBorders>
            <w:vAlign w:val="center"/>
          </w:tcPr>
          <w:p w14:paraId="635FE677">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检查轨道有无错位，压板是否紧固，检查道轨有无裂纹或损伤，检查车轮与道轨有无啃轨现象，异常情况及时处理</w:t>
            </w:r>
          </w:p>
        </w:tc>
      </w:tr>
      <w:tr w14:paraId="039E13A0">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701D8F26">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3</w:t>
            </w:r>
          </w:p>
        </w:tc>
        <w:tc>
          <w:tcPr>
            <w:tcW w:w="1665" w:type="dxa"/>
            <w:tcBorders>
              <w:top w:val="single" w:color="000000" w:sz="4" w:space="0"/>
              <w:left w:val="single" w:color="000000" w:sz="4" w:space="0"/>
              <w:bottom w:val="single" w:color="000000" w:sz="4" w:space="0"/>
              <w:right w:val="single" w:color="000000" w:sz="4" w:space="0"/>
            </w:tcBorders>
            <w:vAlign w:val="center"/>
          </w:tcPr>
          <w:p w14:paraId="390995B9">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起重设备运行</w:t>
            </w:r>
          </w:p>
        </w:tc>
        <w:tc>
          <w:tcPr>
            <w:tcW w:w="6360" w:type="dxa"/>
            <w:tcBorders>
              <w:top w:val="single" w:color="000000" w:sz="4" w:space="0"/>
              <w:left w:val="single" w:color="000000" w:sz="4" w:space="0"/>
              <w:bottom w:val="single" w:color="000000" w:sz="4" w:space="0"/>
              <w:right w:val="single" w:color="000000" w:sz="4" w:space="0"/>
            </w:tcBorders>
            <w:vAlign w:val="center"/>
          </w:tcPr>
          <w:p w14:paraId="3FC1A9DB">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检查大车行走是否跑偏，异常情况及时处理</w:t>
            </w:r>
          </w:p>
        </w:tc>
      </w:tr>
      <w:tr w14:paraId="19BCE8D7">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6263852A">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4</w:t>
            </w:r>
          </w:p>
        </w:tc>
        <w:tc>
          <w:tcPr>
            <w:tcW w:w="1665" w:type="dxa"/>
            <w:tcBorders>
              <w:top w:val="single" w:color="000000" w:sz="4" w:space="0"/>
              <w:left w:val="single" w:color="000000" w:sz="4" w:space="0"/>
              <w:bottom w:val="single" w:color="000000" w:sz="4" w:space="0"/>
              <w:right w:val="single" w:color="000000" w:sz="4" w:space="0"/>
            </w:tcBorders>
            <w:vAlign w:val="center"/>
          </w:tcPr>
          <w:p w14:paraId="1EF88443">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吊钩</w:t>
            </w:r>
          </w:p>
        </w:tc>
        <w:tc>
          <w:tcPr>
            <w:tcW w:w="6360" w:type="dxa"/>
            <w:tcBorders>
              <w:top w:val="single" w:color="000000" w:sz="4" w:space="0"/>
              <w:left w:val="single" w:color="000000" w:sz="4" w:space="0"/>
              <w:bottom w:val="single" w:color="000000" w:sz="4" w:space="0"/>
              <w:right w:val="single" w:color="000000" w:sz="4" w:space="0"/>
            </w:tcBorders>
            <w:vAlign w:val="center"/>
          </w:tcPr>
          <w:p w14:paraId="3EF6B650">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检查吊钩组件的磨损情况</w:t>
            </w:r>
          </w:p>
        </w:tc>
      </w:tr>
      <w:tr w14:paraId="3759BDF5">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7F3D4868">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5</w:t>
            </w:r>
          </w:p>
        </w:tc>
        <w:tc>
          <w:tcPr>
            <w:tcW w:w="1665" w:type="dxa"/>
            <w:tcBorders>
              <w:top w:val="single" w:color="000000" w:sz="4" w:space="0"/>
              <w:left w:val="single" w:color="000000" w:sz="4" w:space="0"/>
              <w:bottom w:val="single" w:color="000000" w:sz="4" w:space="0"/>
              <w:right w:val="single" w:color="000000" w:sz="4" w:space="0"/>
            </w:tcBorders>
            <w:vAlign w:val="center"/>
          </w:tcPr>
          <w:p w14:paraId="6D0FC8D9">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钢丝绳</w:t>
            </w:r>
          </w:p>
        </w:tc>
        <w:tc>
          <w:tcPr>
            <w:tcW w:w="6360" w:type="dxa"/>
            <w:tcBorders>
              <w:top w:val="single" w:color="000000" w:sz="4" w:space="0"/>
              <w:left w:val="single" w:color="000000" w:sz="4" w:space="0"/>
              <w:bottom w:val="single" w:color="000000" w:sz="4" w:space="0"/>
              <w:right w:val="single" w:color="000000" w:sz="4" w:space="0"/>
            </w:tcBorders>
            <w:vAlign w:val="center"/>
          </w:tcPr>
          <w:p w14:paraId="11990B78">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检查钢丝绳的状态、绕法、断丝、末端处理情况及润滑等，异常情况及时处理</w:t>
            </w:r>
          </w:p>
        </w:tc>
      </w:tr>
      <w:tr w14:paraId="5E07039E">
        <w:tblPrEx>
          <w:tblCellMar>
            <w:top w:w="0" w:type="dxa"/>
            <w:left w:w="108" w:type="dxa"/>
            <w:bottom w:w="0" w:type="dxa"/>
            <w:right w:w="108" w:type="dxa"/>
          </w:tblCellMar>
        </w:tblPrEx>
        <w:trPr>
          <w:trHeight w:val="30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08D91ECC">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6</w:t>
            </w:r>
          </w:p>
        </w:tc>
        <w:tc>
          <w:tcPr>
            <w:tcW w:w="1665" w:type="dxa"/>
            <w:tcBorders>
              <w:top w:val="single" w:color="000000" w:sz="4" w:space="0"/>
              <w:left w:val="single" w:color="000000" w:sz="4" w:space="0"/>
              <w:bottom w:val="single" w:color="000000" w:sz="4" w:space="0"/>
              <w:right w:val="single" w:color="000000" w:sz="4" w:space="0"/>
            </w:tcBorders>
            <w:vAlign w:val="center"/>
          </w:tcPr>
          <w:p w14:paraId="0C7F33D5">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滑轮</w:t>
            </w:r>
          </w:p>
        </w:tc>
        <w:tc>
          <w:tcPr>
            <w:tcW w:w="6360" w:type="dxa"/>
            <w:tcBorders>
              <w:top w:val="single" w:color="000000" w:sz="4" w:space="0"/>
              <w:left w:val="single" w:color="000000" w:sz="4" w:space="0"/>
              <w:bottom w:val="single" w:color="000000" w:sz="4" w:space="0"/>
              <w:right w:val="single" w:color="000000" w:sz="4" w:space="0"/>
            </w:tcBorders>
            <w:vAlign w:val="center"/>
          </w:tcPr>
          <w:p w14:paraId="06F41CF1">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检查滑轮是否出现裂纹及其润滑情况，异常情况及时处理</w:t>
            </w:r>
          </w:p>
        </w:tc>
      </w:tr>
      <w:tr w14:paraId="4780BAE2">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E22BBD5">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7</w:t>
            </w:r>
          </w:p>
        </w:tc>
        <w:tc>
          <w:tcPr>
            <w:tcW w:w="1665" w:type="dxa"/>
            <w:tcBorders>
              <w:top w:val="single" w:color="000000" w:sz="4" w:space="0"/>
              <w:left w:val="single" w:color="000000" w:sz="4" w:space="0"/>
              <w:bottom w:val="single" w:color="000000" w:sz="4" w:space="0"/>
              <w:right w:val="single" w:color="000000" w:sz="4" w:space="0"/>
            </w:tcBorders>
            <w:vAlign w:val="center"/>
          </w:tcPr>
          <w:p w14:paraId="258CC8C0">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减速器</w:t>
            </w:r>
          </w:p>
        </w:tc>
        <w:tc>
          <w:tcPr>
            <w:tcW w:w="6360" w:type="dxa"/>
            <w:tcBorders>
              <w:top w:val="single" w:color="000000" w:sz="4" w:space="0"/>
              <w:left w:val="single" w:color="000000" w:sz="4" w:space="0"/>
              <w:bottom w:val="single" w:color="000000" w:sz="4" w:space="0"/>
              <w:right w:val="single" w:color="000000" w:sz="4" w:space="0"/>
            </w:tcBorders>
            <w:vAlign w:val="center"/>
          </w:tcPr>
          <w:p w14:paraId="24FE3695">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检查是否漏油、油位，是否有异常噪声、振动，固定螺栓是否齐全，异常情况及时处理</w:t>
            </w:r>
          </w:p>
        </w:tc>
      </w:tr>
      <w:tr w14:paraId="264BCC0A">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308E5841">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8</w:t>
            </w:r>
          </w:p>
        </w:tc>
        <w:tc>
          <w:tcPr>
            <w:tcW w:w="1665" w:type="dxa"/>
            <w:tcBorders>
              <w:top w:val="single" w:color="000000" w:sz="4" w:space="0"/>
              <w:left w:val="single" w:color="000000" w:sz="4" w:space="0"/>
              <w:bottom w:val="single" w:color="000000" w:sz="4" w:space="0"/>
              <w:right w:val="single" w:color="000000" w:sz="4" w:space="0"/>
            </w:tcBorders>
            <w:vAlign w:val="center"/>
          </w:tcPr>
          <w:p w14:paraId="5FDC7B85">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车轮</w:t>
            </w:r>
          </w:p>
        </w:tc>
        <w:tc>
          <w:tcPr>
            <w:tcW w:w="6360" w:type="dxa"/>
            <w:tcBorders>
              <w:top w:val="single" w:color="000000" w:sz="4" w:space="0"/>
              <w:left w:val="single" w:color="000000" w:sz="4" w:space="0"/>
              <w:bottom w:val="single" w:color="000000" w:sz="4" w:space="0"/>
              <w:right w:val="single" w:color="000000" w:sz="4" w:space="0"/>
            </w:tcBorders>
            <w:vAlign w:val="center"/>
          </w:tcPr>
          <w:p w14:paraId="287B8937">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检查磨损、啃轨及润滑情况等，异常情况及时处理</w:t>
            </w:r>
          </w:p>
        </w:tc>
      </w:tr>
      <w:tr w14:paraId="509FA17D">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4DF52EE">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9</w:t>
            </w:r>
          </w:p>
        </w:tc>
        <w:tc>
          <w:tcPr>
            <w:tcW w:w="1665" w:type="dxa"/>
            <w:tcBorders>
              <w:top w:val="single" w:color="000000" w:sz="4" w:space="0"/>
              <w:left w:val="single" w:color="000000" w:sz="4" w:space="0"/>
              <w:bottom w:val="single" w:color="000000" w:sz="4" w:space="0"/>
              <w:right w:val="single" w:color="000000" w:sz="4" w:space="0"/>
            </w:tcBorders>
            <w:vAlign w:val="center"/>
          </w:tcPr>
          <w:p w14:paraId="467D503F">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联轴器</w:t>
            </w:r>
          </w:p>
        </w:tc>
        <w:tc>
          <w:tcPr>
            <w:tcW w:w="6360" w:type="dxa"/>
            <w:tcBorders>
              <w:top w:val="single" w:color="000000" w:sz="4" w:space="0"/>
              <w:left w:val="single" w:color="000000" w:sz="4" w:space="0"/>
              <w:bottom w:val="single" w:color="000000" w:sz="4" w:space="0"/>
              <w:right w:val="single" w:color="000000" w:sz="4" w:space="0"/>
            </w:tcBorders>
            <w:vAlign w:val="center"/>
          </w:tcPr>
          <w:p w14:paraId="507C6E48">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是否有异常噪声，是否有磨损，异常情况及时处理</w:t>
            </w:r>
          </w:p>
        </w:tc>
      </w:tr>
      <w:tr w14:paraId="67CAC1C7">
        <w:tblPrEx>
          <w:tblCellMar>
            <w:top w:w="0" w:type="dxa"/>
            <w:left w:w="108" w:type="dxa"/>
            <w:bottom w:w="0" w:type="dxa"/>
            <w:right w:w="108" w:type="dxa"/>
          </w:tblCellMar>
        </w:tblPrEx>
        <w:trPr>
          <w:trHeight w:val="3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17031061">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10</w:t>
            </w:r>
          </w:p>
        </w:tc>
        <w:tc>
          <w:tcPr>
            <w:tcW w:w="1665" w:type="dxa"/>
            <w:tcBorders>
              <w:top w:val="single" w:color="000000" w:sz="4" w:space="0"/>
              <w:left w:val="single" w:color="000000" w:sz="4" w:space="0"/>
              <w:bottom w:val="single" w:color="000000" w:sz="4" w:space="0"/>
              <w:right w:val="single" w:color="000000" w:sz="4" w:space="0"/>
            </w:tcBorders>
            <w:vAlign w:val="center"/>
          </w:tcPr>
          <w:p w14:paraId="6B981627">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卷筒</w:t>
            </w:r>
          </w:p>
        </w:tc>
        <w:tc>
          <w:tcPr>
            <w:tcW w:w="6360" w:type="dxa"/>
            <w:tcBorders>
              <w:top w:val="single" w:color="000000" w:sz="4" w:space="0"/>
              <w:left w:val="single" w:color="000000" w:sz="4" w:space="0"/>
              <w:bottom w:val="single" w:color="000000" w:sz="4" w:space="0"/>
              <w:right w:val="single" w:color="000000" w:sz="4" w:space="0"/>
            </w:tcBorders>
            <w:vAlign w:val="center"/>
          </w:tcPr>
          <w:p w14:paraId="4496C9DB">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检查是否有效排绳，润滑状况，磨损情况，异常情况及时处理</w:t>
            </w:r>
          </w:p>
        </w:tc>
      </w:tr>
      <w:tr w14:paraId="3B4A8995">
        <w:tblPrEx>
          <w:tblCellMar>
            <w:top w:w="0" w:type="dxa"/>
            <w:left w:w="108" w:type="dxa"/>
            <w:bottom w:w="0" w:type="dxa"/>
            <w:right w:w="108" w:type="dxa"/>
          </w:tblCellMar>
        </w:tblPrEx>
        <w:trPr>
          <w:trHeight w:val="39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6878ECB9">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11</w:t>
            </w:r>
          </w:p>
        </w:tc>
        <w:tc>
          <w:tcPr>
            <w:tcW w:w="1665" w:type="dxa"/>
            <w:tcBorders>
              <w:top w:val="single" w:color="000000" w:sz="4" w:space="0"/>
              <w:left w:val="single" w:color="000000" w:sz="4" w:space="0"/>
              <w:bottom w:val="single" w:color="000000" w:sz="4" w:space="0"/>
              <w:right w:val="single" w:color="000000" w:sz="4" w:space="0"/>
            </w:tcBorders>
            <w:vAlign w:val="center"/>
          </w:tcPr>
          <w:p w14:paraId="021E5199">
            <w:pPr>
              <w:widowControl/>
              <w:tabs>
                <w:tab w:val="left" w:pos="972"/>
              </w:tabs>
              <w:adjustRightInd w:val="0"/>
              <w:snapToGrid w:val="0"/>
              <w:jc w:val="center"/>
              <w:rPr>
                <w:rFonts w:hint="eastAsia" w:ascii="仿宋_GB2312" w:hAnsi="宋体" w:cs="宋体"/>
                <w:kern w:val="1"/>
                <w:szCs w:val="21"/>
              </w:rPr>
            </w:pPr>
            <w:r>
              <w:rPr>
                <w:rFonts w:hint="eastAsia" w:ascii="仿宋_GB2312" w:hAnsi="宋体" w:cs="宋体"/>
                <w:kern w:val="1"/>
                <w:szCs w:val="21"/>
              </w:rPr>
              <w:t>缓冲器、防撞块</w:t>
            </w:r>
          </w:p>
        </w:tc>
        <w:tc>
          <w:tcPr>
            <w:tcW w:w="6360" w:type="dxa"/>
            <w:tcBorders>
              <w:top w:val="single" w:color="000000" w:sz="4" w:space="0"/>
              <w:left w:val="single" w:color="000000" w:sz="4" w:space="0"/>
              <w:bottom w:val="single" w:color="000000" w:sz="4" w:space="0"/>
              <w:right w:val="single" w:color="000000" w:sz="4" w:space="0"/>
            </w:tcBorders>
            <w:vAlign w:val="center"/>
          </w:tcPr>
          <w:p w14:paraId="602D0CA2">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检查是否缺失、老化，异常情况及时处理</w:t>
            </w:r>
          </w:p>
        </w:tc>
      </w:tr>
      <w:tr w14:paraId="6F8433FE">
        <w:tblPrEx>
          <w:tblCellMar>
            <w:top w:w="0" w:type="dxa"/>
            <w:left w:w="108" w:type="dxa"/>
            <w:bottom w:w="0" w:type="dxa"/>
            <w:right w:w="108" w:type="dxa"/>
          </w:tblCellMar>
        </w:tblPrEx>
        <w:trPr>
          <w:trHeight w:val="38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358CE4BC">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12</w:t>
            </w:r>
          </w:p>
        </w:tc>
        <w:tc>
          <w:tcPr>
            <w:tcW w:w="1665" w:type="dxa"/>
            <w:tcBorders>
              <w:top w:val="single" w:color="000000" w:sz="4" w:space="0"/>
              <w:left w:val="single" w:color="000000" w:sz="4" w:space="0"/>
              <w:bottom w:val="single" w:color="000000" w:sz="4" w:space="0"/>
              <w:right w:val="single" w:color="000000" w:sz="4" w:space="0"/>
            </w:tcBorders>
            <w:vAlign w:val="center"/>
          </w:tcPr>
          <w:p w14:paraId="792FBE56">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轴承</w:t>
            </w:r>
          </w:p>
        </w:tc>
        <w:tc>
          <w:tcPr>
            <w:tcW w:w="6360" w:type="dxa"/>
            <w:tcBorders>
              <w:top w:val="single" w:color="000000" w:sz="4" w:space="0"/>
              <w:left w:val="single" w:color="000000" w:sz="4" w:space="0"/>
              <w:bottom w:val="single" w:color="000000" w:sz="4" w:space="0"/>
              <w:right w:val="single" w:color="000000" w:sz="4" w:space="0"/>
            </w:tcBorders>
            <w:vAlign w:val="center"/>
          </w:tcPr>
          <w:p w14:paraId="37A5D25E">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检查所有轴承的润滑状况，是否需要更换，异常情况及时处理</w:t>
            </w:r>
          </w:p>
        </w:tc>
      </w:tr>
      <w:tr w14:paraId="1F05F783">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3DCB7AEE">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13</w:t>
            </w:r>
          </w:p>
        </w:tc>
        <w:tc>
          <w:tcPr>
            <w:tcW w:w="1665" w:type="dxa"/>
            <w:tcBorders>
              <w:top w:val="single" w:color="000000" w:sz="4" w:space="0"/>
              <w:left w:val="single" w:color="000000" w:sz="4" w:space="0"/>
              <w:bottom w:val="single" w:color="000000" w:sz="4" w:space="0"/>
              <w:right w:val="single" w:color="000000" w:sz="4" w:space="0"/>
            </w:tcBorders>
            <w:vAlign w:val="center"/>
          </w:tcPr>
          <w:p w14:paraId="4237C66A">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电机</w:t>
            </w:r>
          </w:p>
        </w:tc>
        <w:tc>
          <w:tcPr>
            <w:tcW w:w="6360" w:type="dxa"/>
            <w:tcBorders>
              <w:top w:val="single" w:color="000000" w:sz="4" w:space="0"/>
              <w:left w:val="single" w:color="000000" w:sz="4" w:space="0"/>
              <w:bottom w:val="single" w:color="000000" w:sz="4" w:space="0"/>
              <w:right w:val="single" w:color="000000" w:sz="4" w:space="0"/>
            </w:tcBorders>
            <w:vAlign w:val="center"/>
          </w:tcPr>
          <w:p w14:paraId="70C3B50F">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检查冷却风扇，振动，机械及电气连接，异常声响，接地等，异常情况及时处理</w:t>
            </w:r>
          </w:p>
        </w:tc>
      </w:tr>
      <w:tr w14:paraId="4983B539">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2F52831">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14</w:t>
            </w:r>
          </w:p>
        </w:tc>
        <w:tc>
          <w:tcPr>
            <w:tcW w:w="1665" w:type="dxa"/>
            <w:tcBorders>
              <w:top w:val="single" w:color="000000" w:sz="4" w:space="0"/>
              <w:left w:val="single" w:color="000000" w:sz="4" w:space="0"/>
              <w:bottom w:val="single" w:color="000000" w:sz="4" w:space="0"/>
              <w:right w:val="single" w:color="000000" w:sz="4" w:space="0"/>
            </w:tcBorders>
            <w:vAlign w:val="center"/>
          </w:tcPr>
          <w:p w14:paraId="5213C434">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电柜内元器件</w:t>
            </w:r>
          </w:p>
        </w:tc>
        <w:tc>
          <w:tcPr>
            <w:tcW w:w="6360" w:type="dxa"/>
            <w:tcBorders>
              <w:top w:val="single" w:color="000000" w:sz="4" w:space="0"/>
              <w:left w:val="single" w:color="000000" w:sz="4" w:space="0"/>
              <w:bottom w:val="single" w:color="000000" w:sz="4" w:space="0"/>
              <w:right w:val="single" w:color="000000" w:sz="4" w:space="0"/>
            </w:tcBorders>
            <w:vAlign w:val="center"/>
          </w:tcPr>
          <w:p w14:paraId="5B5AE804">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检查继电器、接触器、保险丝、变压器等元件的标示，机械及电气连接，电气设定等，异常情况及时处理</w:t>
            </w:r>
          </w:p>
        </w:tc>
      </w:tr>
      <w:tr w14:paraId="23373F0B">
        <w:tblPrEx>
          <w:tblCellMar>
            <w:top w:w="0" w:type="dxa"/>
            <w:left w:w="108" w:type="dxa"/>
            <w:bottom w:w="0" w:type="dxa"/>
            <w:right w:w="108" w:type="dxa"/>
          </w:tblCellMar>
        </w:tblPrEx>
        <w:trPr>
          <w:trHeight w:val="285"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5CCC2864">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15</w:t>
            </w:r>
          </w:p>
        </w:tc>
        <w:tc>
          <w:tcPr>
            <w:tcW w:w="1665" w:type="dxa"/>
            <w:tcBorders>
              <w:top w:val="single" w:color="000000" w:sz="4" w:space="0"/>
              <w:left w:val="single" w:color="000000" w:sz="4" w:space="0"/>
              <w:bottom w:val="single" w:color="000000" w:sz="4" w:space="0"/>
              <w:right w:val="single" w:color="000000" w:sz="4" w:space="0"/>
            </w:tcBorders>
            <w:vAlign w:val="center"/>
          </w:tcPr>
          <w:p w14:paraId="1F36789F">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限位开关</w:t>
            </w:r>
          </w:p>
        </w:tc>
        <w:tc>
          <w:tcPr>
            <w:tcW w:w="6360" w:type="dxa"/>
            <w:tcBorders>
              <w:top w:val="single" w:color="000000" w:sz="4" w:space="0"/>
              <w:left w:val="single" w:color="000000" w:sz="4" w:space="0"/>
              <w:bottom w:val="single" w:color="000000" w:sz="4" w:space="0"/>
              <w:right w:val="single" w:color="000000" w:sz="4" w:space="0"/>
            </w:tcBorders>
            <w:vAlign w:val="center"/>
          </w:tcPr>
          <w:p w14:paraId="07BE1BA5">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检查各限位开关是否正常工作，异常情况及时处理</w:t>
            </w:r>
          </w:p>
        </w:tc>
      </w:tr>
      <w:tr w14:paraId="4C9920F8">
        <w:tblPrEx>
          <w:tblCellMar>
            <w:top w:w="0" w:type="dxa"/>
            <w:left w:w="108" w:type="dxa"/>
            <w:bottom w:w="0" w:type="dxa"/>
            <w:right w:w="108" w:type="dxa"/>
          </w:tblCellMar>
        </w:tblPrEx>
        <w:trPr>
          <w:trHeight w:val="31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197A4205">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16</w:t>
            </w:r>
          </w:p>
        </w:tc>
        <w:tc>
          <w:tcPr>
            <w:tcW w:w="1665" w:type="dxa"/>
            <w:tcBorders>
              <w:top w:val="single" w:color="000000" w:sz="4" w:space="0"/>
              <w:left w:val="single" w:color="000000" w:sz="4" w:space="0"/>
              <w:bottom w:val="single" w:color="000000" w:sz="4" w:space="0"/>
              <w:right w:val="single" w:color="000000" w:sz="4" w:space="0"/>
            </w:tcBorders>
            <w:vAlign w:val="center"/>
          </w:tcPr>
          <w:p w14:paraId="02437610">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操作器</w:t>
            </w:r>
          </w:p>
        </w:tc>
        <w:tc>
          <w:tcPr>
            <w:tcW w:w="6360" w:type="dxa"/>
            <w:tcBorders>
              <w:top w:val="single" w:color="000000" w:sz="4" w:space="0"/>
              <w:left w:val="single" w:color="000000" w:sz="4" w:space="0"/>
              <w:bottom w:val="single" w:color="000000" w:sz="4" w:space="0"/>
              <w:right w:val="single" w:color="000000" w:sz="4" w:space="0"/>
            </w:tcBorders>
            <w:vAlign w:val="center"/>
          </w:tcPr>
          <w:p w14:paraId="7114F8C9">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检查操作器（手操、遥控器）是否正常，异常情况及时处理</w:t>
            </w:r>
          </w:p>
        </w:tc>
      </w:tr>
      <w:tr w14:paraId="7178F52A">
        <w:tblPrEx>
          <w:tblCellMar>
            <w:top w:w="0" w:type="dxa"/>
            <w:left w:w="108" w:type="dxa"/>
            <w:bottom w:w="0" w:type="dxa"/>
            <w:right w:w="108" w:type="dxa"/>
          </w:tblCellMar>
        </w:tblPrEx>
        <w:trPr>
          <w:trHeight w:val="57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2992B4DE">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17</w:t>
            </w:r>
          </w:p>
        </w:tc>
        <w:tc>
          <w:tcPr>
            <w:tcW w:w="1665" w:type="dxa"/>
            <w:tcBorders>
              <w:top w:val="single" w:color="000000" w:sz="4" w:space="0"/>
              <w:left w:val="single" w:color="000000" w:sz="4" w:space="0"/>
              <w:bottom w:val="single" w:color="000000" w:sz="4" w:space="0"/>
              <w:right w:val="single" w:color="000000" w:sz="4" w:space="0"/>
            </w:tcBorders>
            <w:vAlign w:val="center"/>
          </w:tcPr>
          <w:p w14:paraId="7C317C44">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安全保护装置</w:t>
            </w:r>
          </w:p>
        </w:tc>
        <w:tc>
          <w:tcPr>
            <w:tcW w:w="6360" w:type="dxa"/>
            <w:tcBorders>
              <w:top w:val="single" w:color="000000" w:sz="4" w:space="0"/>
              <w:left w:val="single" w:color="000000" w:sz="4" w:space="0"/>
              <w:bottom w:val="single" w:color="000000" w:sz="4" w:space="0"/>
              <w:right w:val="single" w:color="000000" w:sz="4" w:space="0"/>
            </w:tcBorders>
            <w:vAlign w:val="center"/>
          </w:tcPr>
          <w:p w14:paraId="117931D2">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检查安全保护装置紧急停止按钮、警示装置、安全联锁、安全限位开关、防碰撞保护等，异常情况及时处理</w:t>
            </w:r>
          </w:p>
        </w:tc>
      </w:tr>
      <w:tr w14:paraId="6912B4EE">
        <w:tblPrEx>
          <w:tblCellMar>
            <w:top w:w="0" w:type="dxa"/>
            <w:left w:w="108" w:type="dxa"/>
            <w:bottom w:w="0" w:type="dxa"/>
            <w:right w:w="108" w:type="dxa"/>
          </w:tblCellMar>
        </w:tblPrEx>
        <w:trPr>
          <w:trHeight w:val="1140" w:hRule="atLeast"/>
          <w:jc w:val="center"/>
        </w:trPr>
        <w:tc>
          <w:tcPr>
            <w:tcW w:w="759" w:type="dxa"/>
            <w:tcBorders>
              <w:top w:val="single" w:color="000000" w:sz="4" w:space="0"/>
              <w:left w:val="single" w:color="000000" w:sz="4" w:space="0"/>
              <w:bottom w:val="single" w:color="000000" w:sz="4" w:space="0"/>
              <w:right w:val="single" w:color="000000" w:sz="4" w:space="0"/>
            </w:tcBorders>
            <w:vAlign w:val="center"/>
          </w:tcPr>
          <w:p w14:paraId="48624F15">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18</w:t>
            </w:r>
          </w:p>
        </w:tc>
        <w:tc>
          <w:tcPr>
            <w:tcW w:w="1665" w:type="dxa"/>
            <w:tcBorders>
              <w:top w:val="single" w:color="000000" w:sz="4" w:space="0"/>
              <w:left w:val="single" w:color="000000" w:sz="4" w:space="0"/>
              <w:bottom w:val="single" w:color="000000" w:sz="4" w:space="0"/>
              <w:right w:val="single" w:color="000000" w:sz="4" w:space="0"/>
            </w:tcBorders>
            <w:vAlign w:val="center"/>
          </w:tcPr>
          <w:p w14:paraId="7E80B829">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功能测试</w:t>
            </w:r>
          </w:p>
        </w:tc>
        <w:tc>
          <w:tcPr>
            <w:tcW w:w="6360" w:type="dxa"/>
            <w:tcBorders>
              <w:top w:val="single" w:color="000000" w:sz="4" w:space="0"/>
              <w:left w:val="single" w:color="000000" w:sz="4" w:space="0"/>
              <w:bottom w:val="single" w:color="000000" w:sz="4" w:space="0"/>
              <w:right w:val="single" w:color="000000" w:sz="4" w:space="0"/>
            </w:tcBorders>
            <w:vAlign w:val="center"/>
          </w:tcPr>
          <w:p w14:paraId="2B25ED70">
            <w:pPr>
              <w:widowControl/>
              <w:tabs>
                <w:tab w:val="left" w:pos="972"/>
              </w:tabs>
              <w:adjustRightInd w:val="0"/>
              <w:snapToGrid w:val="0"/>
              <w:rPr>
                <w:rFonts w:hint="eastAsia" w:ascii="仿宋_GB2312" w:hAnsi="宋体" w:cs="宋体"/>
                <w:kern w:val="1"/>
                <w:szCs w:val="21"/>
              </w:rPr>
            </w:pPr>
            <w:r>
              <w:rPr>
                <w:rFonts w:hint="eastAsia" w:ascii="仿宋_GB2312" w:hAnsi="宋体" w:cs="宋体"/>
                <w:kern w:val="1"/>
                <w:szCs w:val="21"/>
              </w:rPr>
              <w:t>电源启动关断，运行各个机构的启动停止，各方向的快慢速和加减速操作等，如发现有缺陷的部件或安全隐患及时向甲方相关人员汇报，并提供解决方案，待甲方认可后进行整改</w:t>
            </w:r>
          </w:p>
        </w:tc>
      </w:tr>
    </w:tbl>
    <w:p w14:paraId="0DB40719">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3维保范围、要求及说明</w:t>
      </w:r>
    </w:p>
    <w:p w14:paraId="4E810E7E">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3.1维保单位负责维保起重设备明细中涉及的特种设备：电动单梁桥式起重机、电动葫芦桥式起重机及电动葫芦设备的维护保养、维修工作，包括但不限于如下内容：</w:t>
      </w:r>
    </w:p>
    <w:p w14:paraId="4815CB65">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（1）所有设备机械部分和电气部分维护保养检查。</w:t>
      </w:r>
    </w:p>
    <w:p w14:paraId="0728B07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（2）起重机大车和小车运行轨道的定期维护保养检查。</w:t>
      </w:r>
    </w:p>
    <w:p w14:paraId="3F05B538">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（3）起重机滑触线的维护保养检查。</w:t>
      </w:r>
    </w:p>
    <w:p w14:paraId="5905FAD6">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（4）起重机的定期定时维护保养检查。</w:t>
      </w:r>
    </w:p>
    <w:p w14:paraId="5574C73F">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（5）节假日预防维护保养。</w:t>
      </w:r>
    </w:p>
    <w:p w14:paraId="7C0C9E1D">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（6）整车设备隐患及安全隐患的检查整改汇报。</w:t>
      </w:r>
    </w:p>
    <w:p w14:paraId="0B1AC3C3">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（7）配合起重设备年检及问题整改。</w:t>
      </w:r>
    </w:p>
    <w:p w14:paraId="1CD4C1D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（8）起重机设备大、中、小修方案和措施编制。</w:t>
      </w:r>
    </w:p>
    <w:p w14:paraId="291C4EB0">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（9）起重设备上灰尘的清理及预防性措施。 </w:t>
      </w:r>
    </w:p>
    <w:p w14:paraId="3E036EA9">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维保单位负责电气设施的总包维修，并负责提供接触器、继电器、变压器（起重设备配套）、成套遥控器、远红外限位、限位开关、限重器、小车拖缆、受电器、重锤、电气控制箱等除电机、减速机之外的所有电气设施备件。</w:t>
      </w:r>
    </w:p>
    <w:p w14:paraId="24B91021">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3.3维保单位负责机械设备的包工维修，甲方提供材料、备件，维保单位负责施工。</w:t>
      </w:r>
    </w:p>
    <w:p w14:paraId="6AAC877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w:t>
      </w:r>
      <w:bookmarkStart w:id="0" w:name="OLE_LINK2"/>
      <w:r>
        <w:rPr>
          <w:rFonts w:hint="eastAsia" w:ascii="仿宋_GB2312" w:hAnsi="仿宋_GB2312" w:eastAsia="仿宋_GB2312" w:cs="仿宋_GB2312"/>
          <w:sz w:val="32"/>
          <w:szCs w:val="32"/>
        </w:rPr>
        <w:t>维保单位</w:t>
      </w:r>
      <w:bookmarkEnd w:id="0"/>
      <w:r>
        <w:rPr>
          <w:rFonts w:hint="eastAsia" w:ascii="仿宋_GB2312" w:hAnsi="仿宋_GB2312" w:eastAsia="仿宋_GB2312" w:cs="仿宋_GB2312"/>
          <w:sz w:val="32"/>
          <w:szCs w:val="32"/>
        </w:rPr>
        <w:t>接到甲方电话通知后，应2小时内到达现场进行故障处置。</w:t>
      </w:r>
    </w:p>
    <w:p w14:paraId="77D508DC">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4、技术资格要求</w:t>
      </w:r>
    </w:p>
    <w:p w14:paraId="42C1E811">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4.1在中华人民共和国境内登记注册，具有独立法人资格和一般纳税人资格，持有有效的营业执照。</w:t>
      </w:r>
    </w:p>
    <w:p w14:paraId="638FDE47">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4.3具有起重设备安装、改造、维修B级及以上资质和起重设备配件销售资质的施工企业，证书在有效期内。</w:t>
      </w:r>
    </w:p>
    <w:p w14:paraId="214F3B9C">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有五年（含）以上起重设备维保业务经验，近3年内至少类似项目业绩3项承包方需配备专业维保团队，项目负责人需持有起重机械作业人员证书，且具有5年以上起重设备维保管理经验；现场维保人员需持有有效的起重机械作业人员证书，且人员配置满足本项目维保频次及应急响应要求。</w:t>
      </w:r>
    </w:p>
    <w:p w14:paraId="77AEA623">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4.5有在济钢集团范围内提供过维保服务的优先。</w:t>
      </w:r>
    </w:p>
    <w:p w14:paraId="1314457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服务期限：自合同签订之日起一年。</w:t>
      </w:r>
    </w:p>
    <w:p w14:paraId="29BC52D3">
      <w:pPr>
        <w:adjustRightInd w:val="0"/>
        <w:snapToGrid w:val="0"/>
        <w:spacing w:line="360" w:lineRule="auto"/>
        <w:ind w:firstLine="630" w:firstLineChars="196"/>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三、付款方式：</w:t>
      </w:r>
    </w:p>
    <w:p w14:paraId="0A12FB83">
      <w:pPr>
        <w:adjustRightInd w:val="0"/>
        <w:snapToGrid w:val="0"/>
        <w:spacing w:line="360" w:lineRule="auto"/>
        <w:ind w:firstLine="627" w:firstLineChars="196"/>
        <w:jc w:val="left"/>
        <w:rPr>
          <w:rFonts w:hint="eastAsia" w:ascii="仿宋_GB2312" w:hAnsi="仿宋_GB2312" w:eastAsia="仿宋_GB2312" w:cs="仿宋_GB2312"/>
          <w:color w:val="222222"/>
          <w:sz w:val="32"/>
          <w:szCs w:val="32"/>
          <w:shd w:val="clear" w:color="auto" w:fill="FFFFFF"/>
        </w:rPr>
      </w:pPr>
      <w:r>
        <w:rPr>
          <w:rFonts w:hint="eastAsia" w:ascii="仿宋_GB2312" w:hAnsi="仿宋_GB2312" w:eastAsia="仿宋_GB2312" w:cs="仿宋_GB2312"/>
          <w:sz w:val="32"/>
          <w:szCs w:val="32"/>
        </w:rPr>
        <w:t>维保服务期满</w:t>
      </w:r>
      <w:r>
        <w:rPr>
          <w:rFonts w:ascii="仿宋_GB2312" w:hAnsi="仿宋_GB2312" w:eastAsia="仿宋_GB2312" w:cs="仿宋_GB2312"/>
          <w:color w:val="222222"/>
          <w:sz w:val="32"/>
          <w:szCs w:val="32"/>
          <w:shd w:val="clear" w:color="auto" w:fill="FFFFFF"/>
        </w:rPr>
        <w:t>，</w:t>
      </w:r>
      <w:r>
        <w:rPr>
          <w:rFonts w:hint="eastAsia" w:ascii="仿宋_GB2312" w:hAnsi="仿宋_GB2312" w:eastAsia="仿宋_GB2312" w:cs="仿宋_GB2312"/>
          <w:color w:val="222222"/>
          <w:sz w:val="32"/>
          <w:szCs w:val="32"/>
          <w:shd w:val="clear" w:color="auto" w:fill="FFFFFF"/>
        </w:rPr>
        <w:t>验收通过后，供应方提供全额增值税专用发票（税率6%）一个月内，采购人无息支付全部款项。</w:t>
      </w:r>
    </w:p>
    <w:p w14:paraId="4A470882">
      <w:pPr>
        <w:adjustRightInd w:val="0"/>
        <w:snapToGrid w:val="0"/>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结算方式：银行承兑或银行转账。</w:t>
      </w:r>
    </w:p>
    <w:p w14:paraId="1525018F">
      <w:pPr>
        <w:tabs>
          <w:tab w:val="right" w:leader="dot" w:pos="9060"/>
        </w:tabs>
        <w:adjustRightInd w:val="0"/>
        <w:snapToGrid w:val="0"/>
        <w:spacing w:line="580" w:lineRule="exact"/>
        <w:rPr>
          <w:rFonts w:hint="eastAsia" w:ascii="宋体" w:hAnsi="宋体" w:cs="宋体"/>
          <w:color w:val="FF0000"/>
          <w:sz w:val="30"/>
          <w:szCs w:val="30"/>
        </w:rPr>
      </w:pPr>
    </w:p>
    <w:p w14:paraId="03214047">
      <w:pPr>
        <w:adjustRightInd w:val="0"/>
        <w:snapToGrid w:val="0"/>
        <w:spacing w:line="360" w:lineRule="auto"/>
        <w:ind w:firstLine="640" w:firstLineChars="200"/>
        <w:rPr>
          <w:rFonts w:hint="eastAsia" w:ascii="仿宋_GB2312" w:hAnsi="仿宋_GB2312" w:eastAsia="仿宋_GB2312" w:cs="仿宋_GB2312"/>
          <w:sz w:val="32"/>
          <w:szCs w:val="32"/>
        </w:rPr>
      </w:pPr>
    </w:p>
    <w:p w14:paraId="10847EDA">
      <w:pPr>
        <w:tabs>
          <w:tab w:val="right" w:leader="dot" w:pos="9060"/>
        </w:tabs>
        <w:adjustRightInd w:val="0"/>
        <w:snapToGrid w:val="0"/>
        <w:spacing w:line="580" w:lineRule="exact"/>
        <w:rPr>
          <w:rFonts w:hint="eastAsia" w:ascii="宋体" w:hAnsi="宋体" w:cs="宋体"/>
          <w:color w:val="FF0000"/>
          <w:sz w:val="30"/>
          <w:szCs w:val="30"/>
        </w:rPr>
      </w:pPr>
    </w:p>
    <w:p w14:paraId="2E9D9A4A">
      <w:pPr>
        <w:pStyle w:val="13"/>
        <w:ind w:firstLine="0" w:firstLineChars="0"/>
        <w:rPr>
          <w:rFonts w:hint="eastAsia" w:ascii="仿宋_GB2312" w:hAnsi="宋体" w:eastAsia="仿宋_GB2312"/>
          <w:b/>
          <w:bCs/>
          <w:vanish/>
          <w:sz w:val="28"/>
          <w:szCs w:val="28"/>
        </w:rPr>
      </w:pPr>
    </w:p>
    <w:p w14:paraId="173CFAC3">
      <w:pPr>
        <w:pageBreakBefore/>
        <w:spacing w:before="200" w:after="156" w:afterLines="50" w:line="420" w:lineRule="exact"/>
        <w:jc w:val="center"/>
        <w:rPr>
          <w:rFonts w:hint="eastAsia" w:ascii="仿宋" w:hAnsi="仿宋" w:cs="仿宋"/>
          <w:sz w:val="36"/>
          <w:szCs w:val="36"/>
        </w:rPr>
        <w:sectPr>
          <w:pgSz w:w="11906" w:h="16838"/>
          <w:pgMar w:top="1985" w:right="1531" w:bottom="1418" w:left="1531" w:header="851" w:footer="992" w:gutter="0"/>
          <w:cols w:space="720" w:num="1"/>
          <w:docGrid w:type="lines" w:linePitch="312" w:charSpace="0"/>
        </w:sectPr>
      </w:pPr>
      <w:r>
        <w:rPr>
          <w:rFonts w:hint="eastAsia" w:ascii="宋体" w:hAnsi="宋体" w:cs="宋体"/>
          <w:b/>
          <w:sz w:val="36"/>
          <w:szCs w:val="36"/>
        </w:rPr>
        <w:t>第三</w:t>
      </w:r>
      <w:r>
        <w:rPr>
          <w:rFonts w:hint="eastAsia" w:ascii="宋体" w:hAnsi="宋体" w:cs="宋体"/>
          <w:b/>
          <w:sz w:val="36"/>
          <w:szCs w:val="36"/>
          <w:lang w:val="zh-TW" w:eastAsia="zh-TW"/>
        </w:rPr>
        <w:t xml:space="preserve">章 </w:t>
      </w:r>
      <w:r>
        <w:rPr>
          <w:rFonts w:hint="eastAsia" w:ascii="宋体" w:hAnsi="宋体" w:cs="宋体"/>
          <w:b/>
          <w:sz w:val="36"/>
          <w:szCs w:val="36"/>
        </w:rPr>
        <w:t>响应文件组成</w:t>
      </w:r>
    </w:p>
    <w:p w14:paraId="7D2ACBD8">
      <w:pPr>
        <w:snapToGrid w:val="0"/>
        <w:spacing w:line="360" w:lineRule="auto"/>
        <w:jc w:val="right"/>
        <w:rPr>
          <w:rFonts w:hint="eastAsia" w:ascii="仿宋" w:hAnsi="仿宋" w:cs="仿宋"/>
          <w:bCs/>
          <w:sz w:val="32"/>
          <w:szCs w:val="32"/>
        </w:rPr>
      </w:pPr>
      <w:r>
        <w:rPr>
          <w:rFonts w:hint="eastAsia" w:ascii="仿宋" w:hAnsi="仿宋" w:cs="仿宋"/>
          <w:sz w:val="28"/>
          <w:szCs w:val="28"/>
        </w:rPr>
        <w:t>（正本）</w:t>
      </w:r>
    </w:p>
    <w:p w14:paraId="236512B8">
      <w:pPr>
        <w:pStyle w:val="4"/>
        <w:spacing w:line="240" w:lineRule="auto"/>
        <w:rPr>
          <w:rFonts w:hint="eastAsia"/>
        </w:rPr>
      </w:pPr>
    </w:p>
    <w:p w14:paraId="7630E3BE">
      <w:pPr>
        <w:snapToGrid w:val="0"/>
        <w:spacing w:after="3120" w:afterLines="1000" w:line="360" w:lineRule="auto"/>
        <w:jc w:val="center"/>
        <w:rPr>
          <w:rFonts w:hint="eastAsia" w:ascii="宋体" w:hAnsi="宋体" w:cs="宋体"/>
          <w:sz w:val="72"/>
          <w:szCs w:val="72"/>
        </w:rPr>
      </w:pPr>
      <w:r>
        <w:rPr>
          <w:rFonts w:hint="eastAsia" w:ascii="宋体" w:hAnsi="宋体" w:cs="宋体"/>
          <w:sz w:val="72"/>
          <w:szCs w:val="72"/>
        </w:rPr>
        <w:t>响应文件</w:t>
      </w:r>
    </w:p>
    <w:p w14:paraId="30132B6D">
      <w:pPr>
        <w:spacing w:line="360" w:lineRule="auto"/>
        <w:ind w:left="2517" w:leftChars="532" w:hanging="1400" w:hangingChars="500"/>
        <w:jc w:val="left"/>
        <w:rPr>
          <w:rFonts w:hint="eastAsia" w:ascii="仿宋" w:hAnsi="仿宋" w:cs="仿宋"/>
          <w:sz w:val="28"/>
          <w:szCs w:val="28"/>
        </w:rPr>
      </w:pPr>
    </w:p>
    <w:p w14:paraId="7A274524">
      <w:pPr>
        <w:spacing w:line="360" w:lineRule="auto"/>
        <w:ind w:left="2517" w:leftChars="532" w:hanging="1400" w:hangingChars="500"/>
        <w:jc w:val="left"/>
        <w:rPr>
          <w:rFonts w:hint="eastAsia" w:ascii="仿宋" w:hAnsi="仿宋" w:cs="仿宋"/>
          <w:sz w:val="28"/>
          <w:szCs w:val="28"/>
        </w:rPr>
      </w:pPr>
    </w:p>
    <w:p w14:paraId="2198E3A0">
      <w:pPr>
        <w:spacing w:line="360" w:lineRule="auto"/>
        <w:ind w:left="2517" w:leftChars="532" w:hanging="1400" w:hangingChars="500"/>
        <w:jc w:val="left"/>
        <w:rPr>
          <w:rFonts w:hint="eastAsia" w:ascii="仿宋" w:hAnsi="仿宋" w:cs="仿宋"/>
          <w:sz w:val="28"/>
          <w:szCs w:val="28"/>
        </w:rPr>
      </w:pPr>
    </w:p>
    <w:p w14:paraId="11B93CA1">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项目名称：济南卫星行车维保服务采购项目</w:t>
      </w:r>
    </w:p>
    <w:p w14:paraId="425C03AB">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采购人名称：济南卫星产业发展集团有限公司</w:t>
      </w:r>
    </w:p>
    <w:p w14:paraId="49B705F1">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供应方全称：</w:t>
      </w:r>
      <w:r>
        <w:rPr>
          <w:rFonts w:hint="eastAsia" w:ascii="仿宋" w:hAnsi="仿宋" w:cs="仿宋"/>
          <w:sz w:val="28"/>
          <w:szCs w:val="28"/>
          <w:u w:val="single"/>
        </w:rPr>
        <w:t xml:space="preserve">                            </w:t>
      </w:r>
      <w:r>
        <w:rPr>
          <w:rFonts w:hint="eastAsia" w:ascii="仿宋" w:hAnsi="仿宋" w:cs="仿宋"/>
          <w:sz w:val="28"/>
          <w:szCs w:val="28"/>
        </w:rPr>
        <w:t>（盖单位公章）</w:t>
      </w:r>
    </w:p>
    <w:p w14:paraId="7184BD00">
      <w:pPr>
        <w:spacing w:line="360" w:lineRule="auto"/>
        <w:ind w:firstLine="1120" w:firstLineChars="400"/>
        <w:jc w:val="left"/>
        <w:rPr>
          <w:rFonts w:hint="eastAsia" w:ascii="仿宋" w:hAnsi="仿宋" w:cs="仿宋"/>
          <w:sz w:val="28"/>
          <w:szCs w:val="28"/>
        </w:rPr>
      </w:pPr>
      <w:r>
        <w:rPr>
          <w:rFonts w:hint="eastAsia" w:ascii="仿宋" w:hAnsi="仿宋" w:cs="仿宋"/>
          <w:sz w:val="28"/>
          <w:szCs w:val="28"/>
        </w:rPr>
        <w:t>法定代表（负责）人或其委托代理人：</w:t>
      </w:r>
      <w:r>
        <w:rPr>
          <w:rFonts w:hint="eastAsia" w:ascii="仿宋" w:hAnsi="仿宋" w:cs="仿宋"/>
          <w:sz w:val="28"/>
          <w:szCs w:val="28"/>
          <w:u w:val="single"/>
        </w:rPr>
        <w:t xml:space="preserve">       </w:t>
      </w:r>
      <w:r>
        <w:rPr>
          <w:rFonts w:hint="eastAsia" w:ascii="仿宋" w:hAnsi="仿宋" w:cs="仿宋"/>
          <w:sz w:val="28"/>
          <w:szCs w:val="28"/>
        </w:rPr>
        <w:t>（签字或盖章）</w:t>
      </w:r>
    </w:p>
    <w:p w14:paraId="290B27BB">
      <w:pPr>
        <w:spacing w:line="360" w:lineRule="auto"/>
        <w:jc w:val="center"/>
        <w:rPr>
          <w:rFonts w:hint="eastAsia" w:ascii="仿宋" w:hAnsi="仿宋" w:cs="仿宋"/>
          <w:sz w:val="28"/>
          <w:szCs w:val="28"/>
        </w:rPr>
      </w:pPr>
    </w:p>
    <w:p w14:paraId="6AE95727">
      <w:pPr>
        <w:spacing w:line="360" w:lineRule="auto"/>
        <w:jc w:val="center"/>
        <w:rPr>
          <w:rFonts w:hint="eastAsia" w:ascii="仿宋" w:hAnsi="仿宋" w:cs="仿宋"/>
          <w:sz w:val="28"/>
          <w:szCs w:val="28"/>
        </w:rPr>
      </w:pPr>
    </w:p>
    <w:p w14:paraId="7C4AD7D2">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r>
        <w:rPr>
          <w:rFonts w:hint="eastAsia" w:ascii="仿宋" w:hAnsi="仿宋" w:cs="仿宋"/>
          <w:sz w:val="28"/>
          <w:szCs w:val="28"/>
        </w:rPr>
        <w:t>2026年7月</w:t>
      </w:r>
    </w:p>
    <w:p w14:paraId="247004ED">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6"/>
          <w:szCs w:val="36"/>
        </w:rPr>
      </w:pPr>
      <w:bookmarkStart w:id="1" w:name="_Toc53993180"/>
      <w:bookmarkStart w:id="2" w:name="_Toc45835884"/>
      <w:bookmarkStart w:id="3" w:name="_Toc46325217"/>
      <w:r>
        <w:rPr>
          <w:rFonts w:hint="eastAsia" w:ascii="方正小标宋简体" w:hAnsi="方正小标宋简体" w:eastAsia="方正小标宋简体" w:cs="方正小标宋简体"/>
          <w:bCs/>
          <w:sz w:val="36"/>
          <w:szCs w:val="36"/>
        </w:rPr>
        <w:t>目  录</w:t>
      </w:r>
      <w:bookmarkEnd w:id="1"/>
    </w:p>
    <w:p w14:paraId="0BABC772">
      <w:pPr>
        <w:snapToGrid w:val="0"/>
        <w:spacing w:before="312" w:beforeLines="100" w:line="360" w:lineRule="auto"/>
        <w:ind w:firstLine="220" w:firstLineChars="200"/>
        <w:jc w:val="center"/>
        <w:rPr>
          <w:rFonts w:hint="eastAsia" w:ascii="方正小标宋简体" w:hAnsi="方正小标宋简体" w:eastAsia="方正小标宋简体" w:cs="方正小标宋简体"/>
          <w:snapToGrid w:val="0"/>
          <w:sz w:val="11"/>
          <w:szCs w:val="11"/>
        </w:rPr>
      </w:pPr>
    </w:p>
    <w:p w14:paraId="244D430D">
      <w:pPr>
        <w:adjustRightInd w:val="0"/>
        <w:snapToGrid w:val="0"/>
        <w:spacing w:line="360" w:lineRule="auto"/>
        <w:ind w:firstLine="560" w:firstLineChars="200"/>
        <w:outlineLvl w:val="0"/>
        <w:rPr>
          <w:rFonts w:hint="eastAsia" w:ascii="黑体" w:hAnsi="黑体" w:eastAsia="黑体" w:cs="黑体"/>
          <w:bCs/>
          <w:sz w:val="28"/>
          <w:szCs w:val="28"/>
        </w:rPr>
      </w:pPr>
      <w:bookmarkStart w:id="4" w:name="_Toc53993181"/>
      <w:r>
        <w:rPr>
          <w:rFonts w:hint="eastAsia" w:ascii="黑体" w:hAnsi="黑体" w:eastAsia="黑体" w:cs="黑体"/>
          <w:bCs/>
          <w:sz w:val="28"/>
          <w:szCs w:val="28"/>
        </w:rPr>
        <w:t>一、谈判响应声明</w:t>
      </w:r>
      <w:bookmarkEnd w:id="2"/>
      <w:bookmarkEnd w:id="3"/>
      <w:bookmarkEnd w:id="4"/>
    </w:p>
    <w:p w14:paraId="31444D60">
      <w:pPr>
        <w:snapToGrid w:val="0"/>
        <w:spacing w:line="360" w:lineRule="auto"/>
        <w:ind w:firstLine="560" w:firstLineChars="200"/>
        <w:rPr>
          <w:rStyle w:val="14"/>
          <w:rFonts w:hint="eastAsia" w:ascii="宋体" w:hAnsi="宋体" w:cs="宋体"/>
          <w:b w:val="0"/>
          <w:sz w:val="28"/>
          <w:szCs w:val="28"/>
        </w:rPr>
      </w:pPr>
      <w:bookmarkStart w:id="5" w:name="_Toc46325219"/>
      <w:bookmarkStart w:id="6" w:name="_Toc53993183"/>
      <w:bookmarkStart w:id="7" w:name="_Toc45835886"/>
      <w:r>
        <w:rPr>
          <w:rStyle w:val="14"/>
          <w:rFonts w:hint="eastAsia" w:ascii="宋体" w:hAnsi="宋体" w:cs="宋体"/>
          <w:b w:val="0"/>
          <w:sz w:val="28"/>
          <w:szCs w:val="28"/>
        </w:rPr>
        <w:t>附件：</w:t>
      </w:r>
      <w:bookmarkEnd w:id="5"/>
      <w:bookmarkEnd w:id="6"/>
      <w:bookmarkEnd w:id="7"/>
      <w:r>
        <w:rPr>
          <w:rStyle w:val="14"/>
          <w:rFonts w:hint="eastAsia" w:ascii="宋体" w:hAnsi="宋体" w:cs="宋体"/>
          <w:b w:val="0"/>
          <w:sz w:val="28"/>
          <w:szCs w:val="28"/>
        </w:rPr>
        <w:t>法定代表（负责）人授权委托书</w:t>
      </w:r>
    </w:p>
    <w:p w14:paraId="615C9FB9">
      <w:pPr>
        <w:adjustRightInd w:val="0"/>
        <w:snapToGrid w:val="0"/>
        <w:spacing w:line="360" w:lineRule="auto"/>
        <w:ind w:firstLine="560" w:firstLineChars="200"/>
        <w:outlineLvl w:val="0"/>
        <w:rPr>
          <w:rFonts w:hint="eastAsia" w:ascii="黑体" w:hAnsi="黑体" w:eastAsia="黑体" w:cs="黑体"/>
          <w:bCs/>
          <w:sz w:val="28"/>
          <w:szCs w:val="28"/>
        </w:rPr>
      </w:pPr>
      <w:bookmarkStart w:id="8" w:name="_Toc45835887"/>
      <w:bookmarkStart w:id="9" w:name="_Toc46325220"/>
      <w:bookmarkStart w:id="10" w:name="_Toc53993184"/>
      <w:r>
        <w:rPr>
          <w:rFonts w:hint="eastAsia" w:ascii="黑体" w:hAnsi="黑体" w:eastAsia="黑体" w:cs="黑体"/>
          <w:bCs/>
          <w:sz w:val="28"/>
          <w:szCs w:val="28"/>
        </w:rPr>
        <w:t>二、供应方的资格证明材料</w:t>
      </w:r>
      <w:bookmarkEnd w:id="8"/>
      <w:bookmarkEnd w:id="9"/>
      <w:bookmarkEnd w:id="10"/>
    </w:p>
    <w:p w14:paraId="0ACF8E4B">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三、服务方案</w:t>
      </w:r>
    </w:p>
    <w:p w14:paraId="51855B89">
      <w:pPr>
        <w:adjustRightInd w:val="0"/>
        <w:snapToGrid w:val="0"/>
        <w:spacing w:line="360" w:lineRule="auto"/>
        <w:ind w:firstLine="560" w:firstLineChars="200"/>
        <w:outlineLvl w:val="0"/>
        <w:rPr>
          <w:rFonts w:hint="eastAsia" w:ascii="黑体" w:hAnsi="黑体" w:eastAsia="黑体" w:cs="黑体"/>
          <w:bCs/>
          <w:sz w:val="28"/>
          <w:szCs w:val="28"/>
        </w:rPr>
      </w:pPr>
      <w:r>
        <w:rPr>
          <w:rFonts w:hint="eastAsia" w:ascii="黑体" w:hAnsi="黑体" w:eastAsia="黑体" w:cs="黑体"/>
          <w:bCs/>
          <w:sz w:val="28"/>
          <w:szCs w:val="28"/>
        </w:rPr>
        <w:t>四、报价一览表及报价文件</w:t>
      </w:r>
    </w:p>
    <w:p w14:paraId="121F785F">
      <w:pPr>
        <w:snapToGrid w:val="0"/>
        <w:spacing w:line="360" w:lineRule="auto"/>
        <w:ind w:firstLine="560" w:firstLineChars="200"/>
        <w:rPr>
          <w:rStyle w:val="14"/>
          <w:rFonts w:hint="eastAsia" w:ascii="宋体" w:hAnsi="宋体" w:cs="宋体"/>
          <w:b w:val="0"/>
          <w:sz w:val="28"/>
          <w:szCs w:val="28"/>
        </w:rPr>
      </w:pPr>
      <w:bookmarkStart w:id="11" w:name="_Toc46325225"/>
      <w:bookmarkStart w:id="12" w:name="_Toc45835892"/>
      <w:bookmarkStart w:id="13" w:name="_Toc53993189"/>
      <w:r>
        <w:rPr>
          <w:rStyle w:val="14"/>
          <w:rFonts w:hint="eastAsia" w:ascii="宋体" w:hAnsi="宋体" w:cs="宋体"/>
          <w:b w:val="0"/>
          <w:sz w:val="28"/>
          <w:szCs w:val="28"/>
        </w:rPr>
        <w:t>1.报价一览表</w:t>
      </w:r>
      <w:bookmarkEnd w:id="11"/>
      <w:bookmarkEnd w:id="12"/>
      <w:bookmarkEnd w:id="13"/>
    </w:p>
    <w:p w14:paraId="787C7000">
      <w:pPr>
        <w:adjustRightInd w:val="0"/>
        <w:snapToGrid w:val="0"/>
        <w:spacing w:line="360" w:lineRule="auto"/>
        <w:ind w:firstLine="560" w:firstLineChars="200"/>
        <w:outlineLvl w:val="0"/>
        <w:rPr>
          <w:rFonts w:hint="eastAsia" w:ascii="黑体" w:hAnsi="黑体" w:eastAsia="黑体" w:cs="黑体"/>
          <w:bCs/>
          <w:sz w:val="28"/>
          <w:szCs w:val="28"/>
        </w:rPr>
      </w:pPr>
      <w:bookmarkStart w:id="14" w:name="_Toc46325226"/>
      <w:bookmarkStart w:id="15" w:name="_Toc53993190"/>
      <w:bookmarkStart w:id="16" w:name="_Toc45835893"/>
      <w:r>
        <w:rPr>
          <w:rFonts w:hint="eastAsia" w:ascii="黑体" w:hAnsi="黑体" w:eastAsia="黑体" w:cs="黑体"/>
          <w:bCs/>
          <w:sz w:val="28"/>
          <w:szCs w:val="28"/>
        </w:rPr>
        <w:t>五、供应方认为需提供的其它资料</w:t>
      </w:r>
      <w:bookmarkEnd w:id="14"/>
      <w:bookmarkEnd w:id="15"/>
      <w:bookmarkEnd w:id="16"/>
    </w:p>
    <w:p w14:paraId="4BE28E1E">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29B130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1444D6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F373F5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E28B8BC">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46904D5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84C6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07DC41A">
      <w:pPr>
        <w:pStyle w:val="15"/>
        <w:rPr>
          <w:rFonts w:hint="eastAsia" w:ascii="仿宋" w:hAnsi="仿宋" w:cs="仿宋"/>
          <w:b/>
          <w:sz w:val="32"/>
          <w:szCs w:val="32"/>
        </w:rPr>
      </w:pPr>
    </w:p>
    <w:p w14:paraId="27A9E90D">
      <w:pPr>
        <w:pStyle w:val="15"/>
        <w:rPr>
          <w:rFonts w:hint="eastAsia" w:ascii="仿宋" w:hAnsi="仿宋" w:cs="仿宋"/>
          <w:b/>
          <w:sz w:val="32"/>
          <w:szCs w:val="32"/>
        </w:rPr>
      </w:pPr>
    </w:p>
    <w:p w14:paraId="13948CF2">
      <w:pPr>
        <w:pStyle w:val="15"/>
        <w:rPr>
          <w:rFonts w:hint="eastAsia" w:ascii="仿宋" w:hAnsi="仿宋" w:cs="仿宋"/>
          <w:b/>
          <w:sz w:val="32"/>
          <w:szCs w:val="32"/>
        </w:rPr>
      </w:pPr>
    </w:p>
    <w:p w14:paraId="51B651CF">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br w:type="page"/>
      </w:r>
      <w:r>
        <w:rPr>
          <w:rFonts w:hint="eastAsia" w:ascii="方正小标宋简体" w:hAnsi="方正小标宋简体" w:eastAsia="方正小标宋简体" w:cs="方正小标宋简体"/>
          <w:bCs/>
          <w:sz w:val="32"/>
          <w:szCs w:val="32"/>
        </w:rPr>
        <w:t>一、谈判响应声明</w:t>
      </w:r>
    </w:p>
    <w:p w14:paraId="441733E5">
      <w:pPr>
        <w:snapToGrid w:val="0"/>
        <w:spacing w:before="312" w:beforeLines="100" w:after="156" w:afterLines="50" w:line="360" w:lineRule="auto"/>
        <w:rPr>
          <w:rStyle w:val="14"/>
          <w:rFonts w:hint="eastAsia" w:ascii="宋体" w:hAnsi="宋体" w:cs="宋体"/>
          <w:b w:val="0"/>
          <w:sz w:val="24"/>
          <w:szCs w:val="24"/>
        </w:rPr>
      </w:pPr>
      <w:r>
        <w:rPr>
          <w:rStyle w:val="14"/>
          <w:rFonts w:hint="eastAsia" w:ascii="宋体" w:hAnsi="宋体" w:cs="宋体"/>
          <w:b w:val="0"/>
          <w:sz w:val="24"/>
          <w:szCs w:val="24"/>
        </w:rPr>
        <w:t>致：济南卫星产业发展集团有限公司</w:t>
      </w:r>
    </w:p>
    <w:p w14:paraId="1BAFC51B">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一．我方已仔细研究了济南卫星行车维保服务采购项目竞谈文件的全部内容，愿意按照谈判文件要求的所有内容完成工作。</w:t>
      </w:r>
    </w:p>
    <w:p w14:paraId="3C5E5C23">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二．我方承诺在谈判规定的有效期内不撤销响应文件。</w:t>
      </w:r>
    </w:p>
    <w:p w14:paraId="78EECEC4">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三．如我成为成交供应方，我方承诺：</w:t>
      </w:r>
    </w:p>
    <w:p w14:paraId="15B0B9EF">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（1）在收到成交通知书后，在成交通知书规定的期限内与你方签订合同；</w:t>
      </w:r>
    </w:p>
    <w:p w14:paraId="13CC11A0">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（2）在签订合同时不向你方提出附加条件；</w:t>
      </w:r>
    </w:p>
    <w:p w14:paraId="4CE70823">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（3）按照谈判要求提交履约保证金；</w:t>
      </w:r>
      <w:bookmarkStart w:id="17" w:name="_Toc369531694"/>
      <w:bookmarkStart w:id="18" w:name="_Toc352691658"/>
      <w:bookmarkStart w:id="19" w:name="_Toc1187"/>
    </w:p>
    <w:p w14:paraId="40714DD8">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w:t>
      </w:r>
      <w:bookmarkEnd w:id="17"/>
      <w:bookmarkEnd w:id="18"/>
      <w:bookmarkEnd w:id="19"/>
      <w:r>
        <w:rPr>
          <w:rStyle w:val="14"/>
          <w:rFonts w:hint="eastAsia" w:ascii="宋体" w:hAnsi="宋体" w:cs="宋体"/>
          <w:b w:val="0"/>
          <w:sz w:val="24"/>
          <w:szCs w:val="24"/>
        </w:rPr>
        <w:t>4）在合同约定的期限内完成合同规定的全部义务；</w:t>
      </w:r>
    </w:p>
    <w:p w14:paraId="39E33981">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（5）我方已详细审查全部谈判资料，包括谈判的澄清资料和补充资料。我方完全理解和接受谈判的一切规定和要求，并同意放弃对这方面有不明及误解的权力；</w:t>
      </w:r>
    </w:p>
    <w:p w14:paraId="11631AD4">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（6）本谈判有效期满足谈判要求；</w:t>
      </w:r>
    </w:p>
    <w:p w14:paraId="2AE50521">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（7）我方同意提供按照贵方可能要求的与其谈判有关的一切数据或资料；</w:t>
      </w:r>
    </w:p>
    <w:p w14:paraId="1F718F2A">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四．我方在此声明</w:t>
      </w:r>
    </w:p>
    <w:p w14:paraId="374CB98C">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1.所递交的响应文件及有关资料内容完整、真实和准确。</w:t>
      </w:r>
    </w:p>
    <w:p w14:paraId="7E9E11F5">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2.我方依法缴纳了各项税费及各项社会保障资金，没有偷税、漏税及欠缴行为。</w:t>
      </w:r>
    </w:p>
    <w:p w14:paraId="17F9A57B">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3.我方在经营活动中没有存在下列重大违法记录：</w:t>
      </w:r>
    </w:p>
    <w:p w14:paraId="41FF773C">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(1)受到刑事处罚；</w:t>
      </w:r>
    </w:p>
    <w:p w14:paraId="29E0452F">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(2)责令停产停业、在一至三年内禁止参加政府采购活动、暂扣或者吊销许可证、暂扣或者吊销执照的行政处罚。</w:t>
      </w:r>
    </w:p>
    <w:p w14:paraId="2F7BA5CD">
      <w:pPr>
        <w:snapToGrid w:val="0"/>
        <w:spacing w:line="360" w:lineRule="auto"/>
        <w:ind w:firstLine="480" w:firstLineChars="200"/>
        <w:rPr>
          <w:rStyle w:val="14"/>
          <w:rFonts w:hint="eastAsia" w:ascii="宋体" w:hAnsi="宋体" w:cs="宋体"/>
          <w:b w:val="0"/>
          <w:sz w:val="24"/>
          <w:szCs w:val="24"/>
        </w:rPr>
      </w:pPr>
      <w:r>
        <w:rPr>
          <w:rStyle w:val="14"/>
          <w:rFonts w:hint="eastAsia" w:ascii="宋体" w:hAnsi="宋体" w:cs="宋体"/>
          <w:b w:val="0"/>
          <w:sz w:val="24"/>
          <w:szCs w:val="24"/>
        </w:rPr>
        <w:t>附件：法定代表人授权书</w:t>
      </w:r>
    </w:p>
    <w:p w14:paraId="75DADE9A">
      <w:pPr>
        <w:snapToGrid w:val="0"/>
        <w:spacing w:line="360" w:lineRule="auto"/>
        <w:ind w:firstLine="482" w:firstLineChars="200"/>
        <w:rPr>
          <w:rStyle w:val="14"/>
          <w:rFonts w:hint="eastAsia" w:ascii="仿宋" w:hAnsi="仿宋" w:eastAsia="仿宋" w:cs="仿宋"/>
          <w:sz w:val="24"/>
          <w:szCs w:val="24"/>
        </w:rPr>
      </w:pPr>
    </w:p>
    <w:p w14:paraId="4C19D0D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215D8D36">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法定代表（负责）人或其委托代理人：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24146360">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p w14:paraId="03FCB554">
      <w:pPr>
        <w:spacing w:line="360" w:lineRule="auto"/>
        <w:jc w:val="center"/>
        <w:rPr>
          <w:rFonts w:hint="eastAsia" w:ascii="仿宋" w:hAnsi="仿宋" w:cs="仿宋"/>
        </w:rPr>
        <w:sectPr>
          <w:pgSz w:w="11906" w:h="16838"/>
          <w:pgMar w:top="1134" w:right="1531" w:bottom="1418" w:left="1531" w:header="851" w:footer="992" w:gutter="0"/>
          <w:cols w:space="720" w:num="1"/>
          <w:docGrid w:type="lines" w:linePitch="312" w:charSpace="0"/>
        </w:sectPr>
      </w:pPr>
    </w:p>
    <w:p w14:paraId="7F2A7570">
      <w:pPr>
        <w:spacing w:line="360" w:lineRule="auto"/>
        <w:rPr>
          <w:rFonts w:hint="eastAsia" w:ascii="仿宋" w:hAnsi="仿宋" w:cs="仿宋"/>
          <w:bCs/>
          <w:spacing w:val="-4"/>
          <w:sz w:val="24"/>
          <w:szCs w:val="24"/>
        </w:rPr>
      </w:pPr>
      <w:r>
        <w:rPr>
          <w:rFonts w:hint="eastAsia" w:ascii="仿宋" w:hAnsi="仿宋" w:cs="仿宋"/>
          <w:bCs/>
          <w:spacing w:val="-4"/>
          <w:sz w:val="24"/>
          <w:szCs w:val="24"/>
        </w:rPr>
        <w:t>附件：</w:t>
      </w:r>
    </w:p>
    <w:p w14:paraId="772B5F27">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法定代表（负责）人授权委托书</w:t>
      </w:r>
    </w:p>
    <w:p w14:paraId="044C280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本人</w:t>
      </w:r>
      <w:r>
        <w:rPr>
          <w:rFonts w:hint="eastAsia" w:ascii="仿宋" w:hAnsi="仿宋" w:cs="仿宋"/>
          <w:sz w:val="24"/>
          <w:szCs w:val="24"/>
          <w:u w:val="single"/>
        </w:rPr>
        <w:t xml:space="preserve">          </w:t>
      </w:r>
      <w:r>
        <w:rPr>
          <w:rFonts w:hint="eastAsia" w:ascii="仿宋" w:hAnsi="仿宋" w:cs="仿宋"/>
          <w:sz w:val="24"/>
          <w:szCs w:val="24"/>
        </w:rPr>
        <w:t>（姓名）系</w:t>
      </w:r>
      <w:r>
        <w:rPr>
          <w:rFonts w:hint="eastAsia" w:ascii="仿宋" w:hAnsi="仿宋" w:cs="仿宋"/>
          <w:sz w:val="24"/>
          <w:szCs w:val="24"/>
          <w:u w:val="single"/>
        </w:rPr>
        <w:t xml:space="preserve">                              </w:t>
      </w:r>
      <w:r>
        <w:rPr>
          <w:rFonts w:hint="eastAsia" w:ascii="仿宋" w:hAnsi="仿宋" w:cs="仿宋"/>
          <w:sz w:val="24"/>
          <w:szCs w:val="24"/>
        </w:rPr>
        <w:t>（供应方名称）的法定代表（负责）人，现授权委托</w:t>
      </w:r>
      <w:r>
        <w:rPr>
          <w:rFonts w:hint="eastAsia" w:ascii="仿宋" w:hAnsi="仿宋" w:cs="仿宋"/>
          <w:sz w:val="24"/>
          <w:szCs w:val="24"/>
          <w:u w:val="single"/>
        </w:rPr>
        <w:t xml:space="preserve">          </w:t>
      </w:r>
      <w:r>
        <w:rPr>
          <w:rFonts w:hint="eastAsia" w:ascii="仿宋" w:hAnsi="仿宋" w:cs="仿宋"/>
          <w:sz w:val="24"/>
          <w:szCs w:val="24"/>
        </w:rPr>
        <w:t>（姓名）为我单位代理人。代理人根据授权，以本单位的名义参加济南卫星行车维保服务采购项目谈判活动。代理人在谈判及合同签订过程中所签署的一切文件和处理与之有关的一切事务，其法律后果由我方承担。</w:t>
      </w:r>
    </w:p>
    <w:p w14:paraId="1875374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委托期限：</w:t>
      </w:r>
      <w:r>
        <w:rPr>
          <w:rFonts w:hint="eastAsia" w:ascii="仿宋" w:hAnsi="仿宋" w:cs="仿宋"/>
          <w:sz w:val="24"/>
          <w:szCs w:val="24"/>
          <w:u w:val="single"/>
        </w:rPr>
        <w:t xml:space="preserve">                               </w:t>
      </w:r>
      <w:r>
        <w:rPr>
          <w:rFonts w:hint="eastAsia" w:ascii="仿宋" w:hAnsi="仿宋" w:cs="仿宋"/>
          <w:sz w:val="24"/>
          <w:szCs w:val="24"/>
        </w:rPr>
        <w:t>。</w:t>
      </w:r>
    </w:p>
    <w:p w14:paraId="1926CA8C">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代理人无转委托权。</w:t>
      </w:r>
    </w:p>
    <w:p w14:paraId="57D90C2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特此委托。</w:t>
      </w:r>
    </w:p>
    <w:p w14:paraId="2B7B1BA1">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6FB7126A">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委托代理人：</w:t>
      </w:r>
      <w:r>
        <w:rPr>
          <w:rFonts w:hint="eastAsia" w:ascii="仿宋" w:hAnsi="仿宋" w:cs="仿宋"/>
          <w:sz w:val="24"/>
          <w:szCs w:val="24"/>
          <w:u w:val="single"/>
        </w:rPr>
        <w:t xml:space="preserve">                 </w:t>
      </w:r>
      <w:r>
        <w:rPr>
          <w:rFonts w:hint="eastAsia" w:ascii="仿宋" w:hAnsi="仿宋" w:cs="仿宋"/>
          <w:sz w:val="24"/>
          <w:szCs w:val="24"/>
        </w:rPr>
        <w:t>（签字）</w:t>
      </w:r>
    </w:p>
    <w:p w14:paraId="71D994B4">
      <w:pPr>
        <w:tabs>
          <w:tab w:val="right" w:leader="dot" w:pos="9060"/>
        </w:tabs>
        <w:snapToGrid w:val="0"/>
        <w:spacing w:line="360" w:lineRule="auto"/>
        <w:ind w:firstLine="2880" w:firstLineChars="1200"/>
        <w:rPr>
          <w:rFonts w:hint="eastAsia" w:ascii="仿宋" w:hAnsi="仿宋" w:cs="仿宋"/>
          <w:sz w:val="24"/>
          <w:szCs w:val="24"/>
        </w:rPr>
      </w:pPr>
      <w:r>
        <w:rPr>
          <w:rFonts w:hint="eastAsia" w:ascii="仿宋" w:hAnsi="仿宋" w:cs="仿宋"/>
          <w:sz w:val="24"/>
          <w:szCs w:val="24"/>
        </w:rPr>
        <w:t>日      期：</w:t>
      </w:r>
      <w:r>
        <w:rPr>
          <w:rFonts w:hint="eastAsia" w:ascii="仿宋" w:hAnsi="仿宋" w:cs="仿宋"/>
          <w:sz w:val="24"/>
          <w:szCs w:val="24"/>
          <w:u w:val="single"/>
        </w:rPr>
        <w:t xml:space="preserve">      </w:t>
      </w:r>
      <w:r>
        <w:rPr>
          <w:rFonts w:hint="eastAsia" w:ascii="仿宋" w:hAnsi="仿宋" w:cs="仿宋"/>
          <w:sz w:val="24"/>
          <w:szCs w:val="24"/>
        </w:rPr>
        <w:t xml:space="preserve">年 </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r>
        <w:rPr>
          <w:rFonts w:hint="eastAsia" w:ascii="仿宋" w:hAnsi="仿宋" w:cs="仿宋"/>
          <w:sz w:val="24"/>
          <w:szCs w:val="24"/>
        </w:rPr>
        <w:t>日</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2"/>
      </w:tblGrid>
      <w:tr w14:paraId="0DE8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8" w:hRule="atLeast"/>
        </w:trPr>
        <w:tc>
          <w:tcPr>
            <w:tcW w:w="8592" w:type="dxa"/>
            <w:vAlign w:val="center"/>
          </w:tcPr>
          <w:p w14:paraId="413BC666">
            <w:pPr>
              <w:snapToGrid w:val="0"/>
              <w:spacing w:line="360" w:lineRule="auto"/>
              <w:jc w:val="center"/>
              <w:rPr>
                <w:rFonts w:hint="eastAsia" w:ascii="仿宋" w:hAnsi="仿宋" w:cs="仿宋"/>
                <w:sz w:val="24"/>
                <w:szCs w:val="24"/>
              </w:rPr>
            </w:pPr>
            <w:r>
              <w:rPr>
                <w:rFonts w:hint="eastAsia" w:ascii="仿宋" w:hAnsi="仿宋" w:cs="仿宋"/>
                <w:sz w:val="24"/>
                <w:szCs w:val="24"/>
              </w:rPr>
              <w:t>法人身份证复印件或扫描件</w:t>
            </w:r>
          </w:p>
        </w:tc>
      </w:tr>
      <w:tr w14:paraId="5FB8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3" w:hRule="atLeast"/>
        </w:trPr>
        <w:tc>
          <w:tcPr>
            <w:tcW w:w="8592" w:type="dxa"/>
            <w:vAlign w:val="center"/>
          </w:tcPr>
          <w:p w14:paraId="1C713D40">
            <w:pPr>
              <w:snapToGrid w:val="0"/>
              <w:spacing w:line="360" w:lineRule="auto"/>
              <w:jc w:val="center"/>
              <w:rPr>
                <w:rFonts w:hint="eastAsia" w:ascii="仿宋" w:hAnsi="仿宋" w:cs="仿宋"/>
                <w:sz w:val="24"/>
                <w:szCs w:val="24"/>
              </w:rPr>
            </w:pPr>
            <w:r>
              <w:rPr>
                <w:rFonts w:hint="eastAsia" w:ascii="仿宋" w:hAnsi="仿宋" w:cs="仿宋"/>
                <w:sz w:val="24"/>
                <w:szCs w:val="24"/>
              </w:rPr>
              <w:t>委托代理人身份证复印件或扫描件</w:t>
            </w:r>
          </w:p>
        </w:tc>
      </w:tr>
    </w:tbl>
    <w:p w14:paraId="3E53444C">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54FCA2D3">
      <w:pPr>
        <w:tabs>
          <w:tab w:val="left" w:pos="1560"/>
          <w:tab w:val="center" w:pos="4422"/>
        </w:tabs>
        <w:snapToGrid w:val="0"/>
        <w:spacing w:before="156" w:beforeLines="50" w:after="156" w:afterLines="50" w:line="360" w:lineRule="auto"/>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二、供应方的资格证明材料</w:t>
      </w:r>
    </w:p>
    <w:tbl>
      <w:tblPr>
        <w:tblStyle w:val="6"/>
        <w:tblpPr w:leftFromText="182" w:rightFromText="182" w:vertAnchor="text" w:horzAnchor="page" w:tblpX="1478" w:tblpY="933"/>
        <w:tblOverlap w:val="never"/>
        <w:tblW w:w="9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2036"/>
        <w:gridCol w:w="874"/>
        <w:gridCol w:w="456"/>
        <w:gridCol w:w="911"/>
        <w:gridCol w:w="1348"/>
        <w:gridCol w:w="912"/>
        <w:gridCol w:w="379"/>
        <w:gridCol w:w="1361"/>
      </w:tblGrid>
      <w:tr w14:paraId="0038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181" w:type="dxa"/>
            <w:vAlign w:val="center"/>
          </w:tcPr>
          <w:p w14:paraId="7183B70B">
            <w:pPr>
              <w:jc w:val="center"/>
              <w:rPr>
                <w:sz w:val="24"/>
              </w:rPr>
            </w:pPr>
            <w:r>
              <w:rPr>
                <w:rFonts w:hint="eastAsia"/>
                <w:sz w:val="24"/>
              </w:rPr>
              <w:t>企业名称</w:t>
            </w:r>
          </w:p>
        </w:tc>
        <w:tc>
          <w:tcPr>
            <w:tcW w:w="2910" w:type="dxa"/>
            <w:gridSpan w:val="2"/>
            <w:vAlign w:val="center"/>
          </w:tcPr>
          <w:p w14:paraId="73A07F41">
            <w:pPr>
              <w:jc w:val="center"/>
              <w:rPr>
                <w:sz w:val="24"/>
                <w:szCs w:val="24"/>
              </w:rPr>
            </w:pPr>
            <w:r>
              <w:rPr>
                <w:rFonts w:hint="eastAsia"/>
                <w:sz w:val="24"/>
                <w:szCs w:val="24"/>
              </w:rPr>
              <w:t xml:space="preserve">                                                                                                                                                                                                                                                                                                                                                                                                                                                                                                                                                                                                                                                                                                                                                                                                                                                                                                                                                                                                       </w:t>
            </w:r>
          </w:p>
        </w:tc>
        <w:tc>
          <w:tcPr>
            <w:tcW w:w="1367" w:type="dxa"/>
            <w:gridSpan w:val="2"/>
            <w:vAlign w:val="center"/>
          </w:tcPr>
          <w:p w14:paraId="05C9AE11">
            <w:pPr>
              <w:jc w:val="center"/>
              <w:rPr>
                <w:sz w:val="24"/>
              </w:rPr>
            </w:pPr>
            <w:r>
              <w:rPr>
                <w:rFonts w:hint="eastAsia"/>
                <w:sz w:val="24"/>
              </w:rPr>
              <w:t>地址</w:t>
            </w:r>
          </w:p>
        </w:tc>
        <w:tc>
          <w:tcPr>
            <w:tcW w:w="4000" w:type="dxa"/>
            <w:gridSpan w:val="4"/>
            <w:vAlign w:val="center"/>
          </w:tcPr>
          <w:p w14:paraId="3CF355EA">
            <w:pPr>
              <w:jc w:val="center"/>
              <w:rPr>
                <w:sz w:val="24"/>
              </w:rPr>
            </w:pPr>
          </w:p>
        </w:tc>
      </w:tr>
      <w:tr w14:paraId="5E9C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181" w:type="dxa"/>
            <w:vAlign w:val="center"/>
          </w:tcPr>
          <w:p w14:paraId="461719F1">
            <w:pPr>
              <w:jc w:val="center"/>
              <w:rPr>
                <w:sz w:val="24"/>
              </w:rPr>
            </w:pPr>
            <w:r>
              <w:rPr>
                <w:rFonts w:hint="eastAsia"/>
                <w:sz w:val="24"/>
              </w:rPr>
              <w:t>法人</w:t>
            </w:r>
          </w:p>
        </w:tc>
        <w:tc>
          <w:tcPr>
            <w:tcW w:w="2910" w:type="dxa"/>
            <w:gridSpan w:val="2"/>
            <w:vAlign w:val="center"/>
          </w:tcPr>
          <w:p w14:paraId="460A7425">
            <w:pPr>
              <w:jc w:val="center"/>
              <w:rPr>
                <w:sz w:val="24"/>
              </w:rPr>
            </w:pPr>
          </w:p>
        </w:tc>
        <w:tc>
          <w:tcPr>
            <w:tcW w:w="1367" w:type="dxa"/>
            <w:gridSpan w:val="2"/>
            <w:vAlign w:val="center"/>
          </w:tcPr>
          <w:p w14:paraId="4825A9E8">
            <w:pPr>
              <w:jc w:val="center"/>
              <w:rPr>
                <w:sz w:val="24"/>
              </w:rPr>
            </w:pPr>
            <w:r>
              <w:rPr>
                <w:rFonts w:hint="eastAsia"/>
                <w:sz w:val="24"/>
              </w:rPr>
              <w:t>电话</w:t>
            </w:r>
          </w:p>
        </w:tc>
        <w:tc>
          <w:tcPr>
            <w:tcW w:w="4000" w:type="dxa"/>
            <w:gridSpan w:val="4"/>
            <w:vAlign w:val="center"/>
          </w:tcPr>
          <w:p w14:paraId="2B9F6367">
            <w:pPr>
              <w:jc w:val="center"/>
              <w:rPr>
                <w:sz w:val="24"/>
              </w:rPr>
            </w:pPr>
          </w:p>
        </w:tc>
      </w:tr>
      <w:tr w14:paraId="5AE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181" w:type="dxa"/>
            <w:vAlign w:val="center"/>
          </w:tcPr>
          <w:p w14:paraId="570087BA">
            <w:pPr>
              <w:jc w:val="center"/>
              <w:rPr>
                <w:sz w:val="24"/>
              </w:rPr>
            </w:pPr>
            <w:r>
              <w:rPr>
                <w:rFonts w:hint="eastAsia"/>
                <w:sz w:val="24"/>
              </w:rPr>
              <w:t>联系人</w:t>
            </w:r>
          </w:p>
        </w:tc>
        <w:tc>
          <w:tcPr>
            <w:tcW w:w="2036" w:type="dxa"/>
            <w:vAlign w:val="center"/>
          </w:tcPr>
          <w:p w14:paraId="4C1105BF">
            <w:pPr>
              <w:rPr>
                <w:sz w:val="24"/>
              </w:rPr>
            </w:pPr>
          </w:p>
        </w:tc>
        <w:tc>
          <w:tcPr>
            <w:tcW w:w="1330" w:type="dxa"/>
            <w:gridSpan w:val="2"/>
            <w:vAlign w:val="center"/>
          </w:tcPr>
          <w:p w14:paraId="2FF89402">
            <w:pPr>
              <w:jc w:val="center"/>
              <w:rPr>
                <w:sz w:val="24"/>
              </w:rPr>
            </w:pPr>
            <w:r>
              <w:rPr>
                <w:rFonts w:hint="eastAsia"/>
                <w:sz w:val="24"/>
              </w:rPr>
              <w:t>电话</w:t>
            </w:r>
          </w:p>
        </w:tc>
        <w:tc>
          <w:tcPr>
            <w:tcW w:w="2259" w:type="dxa"/>
            <w:gridSpan w:val="2"/>
            <w:vAlign w:val="center"/>
          </w:tcPr>
          <w:p w14:paraId="06B85B2F">
            <w:pPr>
              <w:jc w:val="center"/>
              <w:rPr>
                <w:sz w:val="24"/>
              </w:rPr>
            </w:pPr>
          </w:p>
        </w:tc>
        <w:tc>
          <w:tcPr>
            <w:tcW w:w="1291" w:type="dxa"/>
            <w:gridSpan w:val="2"/>
            <w:vAlign w:val="center"/>
          </w:tcPr>
          <w:p w14:paraId="737F7AB0">
            <w:pPr>
              <w:jc w:val="center"/>
              <w:rPr>
                <w:sz w:val="24"/>
              </w:rPr>
            </w:pPr>
            <w:r>
              <w:rPr>
                <w:rFonts w:hint="eastAsia"/>
                <w:sz w:val="24"/>
              </w:rPr>
              <w:t>电子邮箱</w:t>
            </w:r>
          </w:p>
        </w:tc>
        <w:tc>
          <w:tcPr>
            <w:tcW w:w="1361" w:type="dxa"/>
            <w:vAlign w:val="center"/>
          </w:tcPr>
          <w:p w14:paraId="07B9678C">
            <w:pPr>
              <w:jc w:val="center"/>
              <w:rPr>
                <w:sz w:val="24"/>
              </w:rPr>
            </w:pPr>
          </w:p>
        </w:tc>
      </w:tr>
      <w:tr w14:paraId="42CC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181" w:type="dxa"/>
            <w:vAlign w:val="center"/>
          </w:tcPr>
          <w:p w14:paraId="495B2708">
            <w:pPr>
              <w:jc w:val="center"/>
              <w:rPr>
                <w:sz w:val="24"/>
              </w:rPr>
            </w:pPr>
            <w:r>
              <w:rPr>
                <w:rFonts w:hint="eastAsia"/>
                <w:sz w:val="24"/>
              </w:rPr>
              <w:t>企业性质</w:t>
            </w:r>
          </w:p>
        </w:tc>
        <w:tc>
          <w:tcPr>
            <w:tcW w:w="2910" w:type="dxa"/>
            <w:gridSpan w:val="2"/>
            <w:vAlign w:val="center"/>
          </w:tcPr>
          <w:p w14:paraId="07895C39">
            <w:pPr>
              <w:jc w:val="center"/>
              <w:rPr>
                <w:sz w:val="24"/>
              </w:rPr>
            </w:pPr>
          </w:p>
          <w:p w14:paraId="170999BD">
            <w:pPr>
              <w:jc w:val="center"/>
              <w:rPr>
                <w:sz w:val="24"/>
              </w:rPr>
            </w:pPr>
          </w:p>
        </w:tc>
        <w:tc>
          <w:tcPr>
            <w:tcW w:w="1367" w:type="dxa"/>
            <w:gridSpan w:val="2"/>
            <w:vAlign w:val="center"/>
          </w:tcPr>
          <w:p w14:paraId="708FEE18">
            <w:pPr>
              <w:jc w:val="center"/>
              <w:rPr>
                <w:sz w:val="24"/>
              </w:rPr>
            </w:pPr>
            <w:r>
              <w:rPr>
                <w:rFonts w:hint="eastAsia"/>
                <w:sz w:val="24"/>
              </w:rPr>
              <w:t>员工人员情况</w:t>
            </w:r>
          </w:p>
        </w:tc>
        <w:tc>
          <w:tcPr>
            <w:tcW w:w="4000" w:type="dxa"/>
            <w:gridSpan w:val="4"/>
            <w:vAlign w:val="center"/>
          </w:tcPr>
          <w:p w14:paraId="39B405B2">
            <w:pPr>
              <w:jc w:val="center"/>
              <w:rPr>
                <w:sz w:val="24"/>
              </w:rPr>
            </w:pPr>
            <w:r>
              <w:rPr>
                <w:rFonts w:hint="eastAsia"/>
                <w:sz w:val="24"/>
              </w:rPr>
              <w:t>共X人，高工X人，工程师X人</w:t>
            </w:r>
          </w:p>
        </w:tc>
      </w:tr>
      <w:tr w14:paraId="6E63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2508FC8A">
            <w:pPr>
              <w:jc w:val="center"/>
              <w:rPr>
                <w:sz w:val="24"/>
              </w:rPr>
            </w:pPr>
            <w:r>
              <w:rPr>
                <w:rFonts w:hint="eastAsia"/>
                <w:sz w:val="24"/>
              </w:rPr>
              <w:t>资质名称</w:t>
            </w:r>
          </w:p>
        </w:tc>
        <w:tc>
          <w:tcPr>
            <w:tcW w:w="874" w:type="dxa"/>
            <w:vAlign w:val="center"/>
          </w:tcPr>
          <w:p w14:paraId="7FA341F2">
            <w:pPr>
              <w:jc w:val="center"/>
              <w:rPr>
                <w:sz w:val="24"/>
              </w:rPr>
            </w:pPr>
            <w:r>
              <w:rPr>
                <w:rFonts w:hint="eastAsia"/>
                <w:sz w:val="24"/>
              </w:rPr>
              <w:t>等级</w:t>
            </w:r>
          </w:p>
        </w:tc>
        <w:tc>
          <w:tcPr>
            <w:tcW w:w="1367" w:type="dxa"/>
            <w:gridSpan w:val="2"/>
            <w:vAlign w:val="center"/>
          </w:tcPr>
          <w:p w14:paraId="3C42ABCA">
            <w:pPr>
              <w:jc w:val="center"/>
              <w:rPr>
                <w:sz w:val="24"/>
              </w:rPr>
            </w:pPr>
            <w:r>
              <w:rPr>
                <w:rFonts w:hint="eastAsia"/>
                <w:sz w:val="24"/>
              </w:rPr>
              <w:t>发证机关</w:t>
            </w:r>
          </w:p>
        </w:tc>
        <w:tc>
          <w:tcPr>
            <w:tcW w:w="2260" w:type="dxa"/>
            <w:gridSpan w:val="2"/>
            <w:vAlign w:val="center"/>
          </w:tcPr>
          <w:p w14:paraId="79610B04">
            <w:pPr>
              <w:jc w:val="center"/>
              <w:rPr>
                <w:sz w:val="24"/>
              </w:rPr>
            </w:pPr>
            <w:r>
              <w:rPr>
                <w:rFonts w:hint="eastAsia"/>
                <w:sz w:val="24"/>
              </w:rPr>
              <w:t>证书编号</w:t>
            </w:r>
          </w:p>
        </w:tc>
        <w:tc>
          <w:tcPr>
            <w:tcW w:w="1740" w:type="dxa"/>
            <w:gridSpan w:val="2"/>
            <w:vAlign w:val="center"/>
          </w:tcPr>
          <w:p w14:paraId="5AFF2A78">
            <w:pPr>
              <w:jc w:val="center"/>
              <w:rPr>
                <w:sz w:val="24"/>
              </w:rPr>
            </w:pPr>
            <w:r>
              <w:rPr>
                <w:rFonts w:hint="eastAsia"/>
                <w:sz w:val="24"/>
              </w:rPr>
              <w:t>有效期</w:t>
            </w:r>
          </w:p>
        </w:tc>
      </w:tr>
      <w:tr w14:paraId="3200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4FF8F28C">
            <w:pPr>
              <w:jc w:val="center"/>
              <w:rPr>
                <w:sz w:val="24"/>
              </w:rPr>
            </w:pPr>
          </w:p>
        </w:tc>
        <w:tc>
          <w:tcPr>
            <w:tcW w:w="874" w:type="dxa"/>
            <w:vAlign w:val="center"/>
          </w:tcPr>
          <w:p w14:paraId="2D7895AC">
            <w:pPr>
              <w:jc w:val="center"/>
              <w:rPr>
                <w:sz w:val="24"/>
              </w:rPr>
            </w:pPr>
          </w:p>
        </w:tc>
        <w:tc>
          <w:tcPr>
            <w:tcW w:w="1367" w:type="dxa"/>
            <w:gridSpan w:val="2"/>
            <w:vAlign w:val="center"/>
          </w:tcPr>
          <w:p w14:paraId="3752F941">
            <w:pPr>
              <w:jc w:val="center"/>
              <w:rPr>
                <w:sz w:val="24"/>
              </w:rPr>
            </w:pPr>
          </w:p>
        </w:tc>
        <w:tc>
          <w:tcPr>
            <w:tcW w:w="2260" w:type="dxa"/>
            <w:gridSpan w:val="2"/>
            <w:vAlign w:val="center"/>
          </w:tcPr>
          <w:p w14:paraId="7D41AE5B">
            <w:pPr>
              <w:jc w:val="center"/>
              <w:rPr>
                <w:sz w:val="24"/>
              </w:rPr>
            </w:pPr>
          </w:p>
        </w:tc>
        <w:tc>
          <w:tcPr>
            <w:tcW w:w="1740" w:type="dxa"/>
            <w:gridSpan w:val="2"/>
            <w:vAlign w:val="center"/>
          </w:tcPr>
          <w:p w14:paraId="492716D7">
            <w:pPr>
              <w:jc w:val="center"/>
              <w:rPr>
                <w:sz w:val="24"/>
              </w:rPr>
            </w:pPr>
          </w:p>
        </w:tc>
      </w:tr>
      <w:tr w14:paraId="7FD9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17" w:type="dxa"/>
            <w:gridSpan w:val="2"/>
            <w:vAlign w:val="center"/>
          </w:tcPr>
          <w:p w14:paraId="79CE1C50">
            <w:pPr>
              <w:jc w:val="center"/>
              <w:rPr>
                <w:sz w:val="24"/>
              </w:rPr>
            </w:pPr>
          </w:p>
        </w:tc>
        <w:tc>
          <w:tcPr>
            <w:tcW w:w="874" w:type="dxa"/>
            <w:vAlign w:val="center"/>
          </w:tcPr>
          <w:p w14:paraId="51FA11B0">
            <w:pPr>
              <w:jc w:val="center"/>
              <w:rPr>
                <w:sz w:val="24"/>
              </w:rPr>
            </w:pPr>
          </w:p>
        </w:tc>
        <w:tc>
          <w:tcPr>
            <w:tcW w:w="1367" w:type="dxa"/>
            <w:gridSpan w:val="2"/>
            <w:vAlign w:val="center"/>
          </w:tcPr>
          <w:p w14:paraId="2163C00A">
            <w:pPr>
              <w:jc w:val="center"/>
              <w:rPr>
                <w:sz w:val="24"/>
              </w:rPr>
            </w:pPr>
          </w:p>
        </w:tc>
        <w:tc>
          <w:tcPr>
            <w:tcW w:w="2260" w:type="dxa"/>
            <w:gridSpan w:val="2"/>
            <w:vAlign w:val="center"/>
          </w:tcPr>
          <w:p w14:paraId="4F565A48">
            <w:pPr>
              <w:jc w:val="center"/>
              <w:rPr>
                <w:sz w:val="24"/>
              </w:rPr>
            </w:pPr>
          </w:p>
        </w:tc>
        <w:tc>
          <w:tcPr>
            <w:tcW w:w="1740" w:type="dxa"/>
            <w:gridSpan w:val="2"/>
            <w:vAlign w:val="center"/>
          </w:tcPr>
          <w:p w14:paraId="4670581B">
            <w:pPr>
              <w:jc w:val="center"/>
              <w:rPr>
                <w:sz w:val="24"/>
              </w:rPr>
            </w:pPr>
          </w:p>
        </w:tc>
      </w:tr>
      <w:tr w14:paraId="537C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9458" w:type="dxa"/>
            <w:gridSpan w:val="9"/>
          </w:tcPr>
          <w:p w14:paraId="0C8973E2">
            <w:pPr>
              <w:rPr>
                <w:sz w:val="24"/>
              </w:rPr>
            </w:pPr>
            <w:r>
              <w:rPr>
                <w:rFonts w:hint="eastAsia"/>
                <w:sz w:val="24"/>
              </w:rPr>
              <w:t>基本情况介绍：</w:t>
            </w:r>
          </w:p>
          <w:p w14:paraId="2FF13821">
            <w:pPr>
              <w:rPr>
                <w:sz w:val="24"/>
              </w:rPr>
            </w:pPr>
          </w:p>
        </w:tc>
      </w:tr>
      <w:tr w14:paraId="351F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9458" w:type="dxa"/>
            <w:gridSpan w:val="9"/>
          </w:tcPr>
          <w:p w14:paraId="78AE8CE1">
            <w:pPr>
              <w:rPr>
                <w:sz w:val="24"/>
              </w:rPr>
            </w:pPr>
            <w:r>
              <w:rPr>
                <w:rFonts w:hint="eastAsia"/>
                <w:sz w:val="24"/>
              </w:rPr>
              <w:t>主要经营产品：</w:t>
            </w:r>
          </w:p>
          <w:p w14:paraId="2B2E511B">
            <w:pPr>
              <w:rPr>
                <w:sz w:val="24"/>
              </w:rPr>
            </w:pPr>
          </w:p>
        </w:tc>
      </w:tr>
      <w:tr w14:paraId="71F7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9458" w:type="dxa"/>
            <w:gridSpan w:val="9"/>
          </w:tcPr>
          <w:p w14:paraId="62952215">
            <w:pPr>
              <w:rPr>
                <w:sz w:val="24"/>
              </w:rPr>
            </w:pPr>
            <w:r>
              <w:rPr>
                <w:rFonts w:hint="eastAsia"/>
                <w:sz w:val="24"/>
              </w:rPr>
              <w:t>主要用户：</w:t>
            </w:r>
          </w:p>
          <w:p w14:paraId="1809769C">
            <w:pPr>
              <w:rPr>
                <w:sz w:val="24"/>
              </w:rPr>
            </w:pPr>
          </w:p>
        </w:tc>
      </w:tr>
      <w:tr w14:paraId="40A5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458" w:type="dxa"/>
            <w:gridSpan w:val="9"/>
          </w:tcPr>
          <w:p w14:paraId="51387010">
            <w:pPr>
              <w:rPr>
                <w:b/>
                <w:sz w:val="24"/>
              </w:rPr>
            </w:pPr>
            <w:r>
              <w:rPr>
                <w:rFonts w:hint="eastAsia"/>
                <w:sz w:val="24"/>
              </w:rPr>
              <w:t>售后服务承诺：</w:t>
            </w:r>
          </w:p>
          <w:p w14:paraId="39DA97E5">
            <w:pPr>
              <w:rPr>
                <w:b/>
                <w:sz w:val="24"/>
              </w:rPr>
            </w:pPr>
          </w:p>
        </w:tc>
      </w:tr>
      <w:tr w14:paraId="747A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9458" w:type="dxa"/>
            <w:gridSpan w:val="9"/>
          </w:tcPr>
          <w:p w14:paraId="2DFA522B">
            <w:pPr>
              <w:rPr>
                <w:b/>
                <w:sz w:val="24"/>
              </w:rPr>
            </w:pPr>
            <w:r>
              <w:rPr>
                <w:rFonts w:hint="eastAsia"/>
                <w:sz w:val="24"/>
              </w:rPr>
              <w:t>备注：</w:t>
            </w:r>
          </w:p>
          <w:p w14:paraId="1E3928B4">
            <w:pPr>
              <w:rPr>
                <w:b/>
                <w:sz w:val="24"/>
              </w:rPr>
            </w:pPr>
          </w:p>
          <w:p w14:paraId="389B4FCB">
            <w:pPr>
              <w:rPr>
                <w:b/>
                <w:sz w:val="24"/>
              </w:rPr>
            </w:pPr>
          </w:p>
        </w:tc>
      </w:tr>
    </w:tbl>
    <w:p w14:paraId="2D037604">
      <w:pPr>
        <w:jc w:val="left"/>
        <w:rPr>
          <w:rFonts w:ascii="仿宋_GB2312" w:hAnsi="Calibri" w:eastAsia="仿宋_GB2312"/>
          <w:sz w:val="28"/>
          <w:szCs w:val="28"/>
        </w:rPr>
      </w:pPr>
      <w:r>
        <w:rPr>
          <w:rFonts w:hint="eastAsia" w:ascii="仿宋_GB2312" w:hAnsi="Calibri" w:eastAsia="仿宋_GB2312"/>
          <w:sz w:val="28"/>
          <w:szCs w:val="28"/>
        </w:rPr>
        <w:t>1.外部提供能力调查表</w:t>
      </w:r>
    </w:p>
    <w:p w14:paraId="33B90A30">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0CCEA005">
      <w:pPr>
        <w:snapToGrid w:val="0"/>
        <w:spacing w:before="312" w:beforeLines="100" w:line="360" w:lineRule="auto"/>
        <w:jc w:val="left"/>
        <w:rPr>
          <w:rFonts w:hint="eastAsia" w:ascii="仿宋" w:hAnsi="仿宋" w:cs="仿宋"/>
          <w:b/>
          <w:sz w:val="28"/>
          <w:szCs w:val="28"/>
        </w:rPr>
      </w:pPr>
      <w:r>
        <w:rPr>
          <w:rFonts w:hint="eastAsia" w:ascii="仿宋" w:hAnsi="仿宋" w:cs="仿宋"/>
          <w:b/>
          <w:sz w:val="28"/>
          <w:szCs w:val="28"/>
        </w:rPr>
        <w:t>2. 资质证明文件</w:t>
      </w:r>
    </w:p>
    <w:p w14:paraId="52494644">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营业执照及各类资质证明</w:t>
      </w:r>
    </w:p>
    <w:p w14:paraId="510B54F5">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业绩表</w:t>
      </w:r>
    </w:p>
    <w:p w14:paraId="43745E16">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2025年审计报告或近三期财务报表</w:t>
      </w:r>
    </w:p>
    <w:p w14:paraId="3303A400">
      <w:pPr>
        <w:numPr>
          <w:ilvl w:val="0"/>
          <w:numId w:val="2"/>
        </w:num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国家企业信用信息公示系统下载的企业信用报告</w:t>
      </w:r>
    </w:p>
    <w:p w14:paraId="7AB7EA08">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以上文件提供复印件并加盖单位公章。</w:t>
      </w:r>
    </w:p>
    <w:p w14:paraId="1B4CC063">
      <w:pPr>
        <w:spacing w:line="360" w:lineRule="auto"/>
        <w:jc w:val="center"/>
        <w:rPr>
          <w:rFonts w:hint="eastAsia" w:ascii="仿宋" w:hAnsi="仿宋" w:cs="仿宋"/>
        </w:rPr>
        <w:sectPr>
          <w:pgSz w:w="11906" w:h="16838"/>
          <w:pgMar w:top="1985" w:right="1531" w:bottom="1418" w:left="1531" w:header="851" w:footer="992" w:gutter="0"/>
          <w:cols w:space="720" w:num="1"/>
          <w:docGrid w:type="lines" w:linePitch="312" w:charSpace="0"/>
        </w:sectPr>
      </w:pPr>
    </w:p>
    <w:p w14:paraId="70B31CC1">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三、服务方案</w:t>
      </w:r>
    </w:p>
    <w:p w14:paraId="035BAD8A">
      <w:pPr>
        <w:snapToGrid w:val="0"/>
        <w:spacing w:before="156" w:beforeLines="50" w:line="360" w:lineRule="auto"/>
        <w:ind w:firstLine="720" w:firstLineChars="300"/>
        <w:rPr>
          <w:rFonts w:hint="eastAsia" w:ascii="仿宋" w:hAnsi="仿宋" w:cs="仿宋"/>
          <w:sz w:val="24"/>
          <w:szCs w:val="24"/>
        </w:rPr>
      </w:pPr>
      <w:r>
        <w:rPr>
          <w:rFonts w:hint="eastAsia" w:ascii="仿宋" w:hAnsi="仿宋" w:cs="仿宋"/>
          <w:sz w:val="24"/>
          <w:szCs w:val="24"/>
        </w:rPr>
        <w:t>格式不限，供应方自定。</w:t>
      </w:r>
    </w:p>
    <w:p w14:paraId="0CFF1531">
      <w:pPr>
        <w:snapToGrid w:val="0"/>
        <w:spacing w:line="360" w:lineRule="auto"/>
        <w:ind w:firstLine="480" w:firstLineChars="200"/>
        <w:rPr>
          <w:rFonts w:hint="eastAsia" w:ascii="仿宋" w:hAnsi="仿宋" w:cs="仿宋"/>
          <w:sz w:val="24"/>
          <w:szCs w:val="24"/>
        </w:rPr>
      </w:pPr>
    </w:p>
    <w:p w14:paraId="46ABF230">
      <w:pPr>
        <w:pStyle w:val="4"/>
        <w:rPr>
          <w:rFonts w:hint="eastAsia" w:ascii="仿宋" w:hAnsi="仿宋" w:cs="仿宋"/>
          <w:sz w:val="24"/>
          <w:szCs w:val="24"/>
        </w:rPr>
      </w:pPr>
    </w:p>
    <w:p w14:paraId="5DAE0E39">
      <w:pPr>
        <w:rPr>
          <w:rFonts w:hint="eastAsia" w:ascii="仿宋" w:hAnsi="仿宋" w:cs="仿宋"/>
          <w:sz w:val="24"/>
          <w:szCs w:val="24"/>
        </w:rPr>
      </w:pPr>
    </w:p>
    <w:p w14:paraId="505178D1">
      <w:pPr>
        <w:pStyle w:val="4"/>
        <w:rPr>
          <w:rFonts w:hint="eastAsia" w:ascii="仿宋" w:hAnsi="仿宋" w:cs="仿宋"/>
          <w:sz w:val="24"/>
          <w:szCs w:val="24"/>
        </w:rPr>
      </w:pPr>
    </w:p>
    <w:p w14:paraId="4DAD3101">
      <w:pPr>
        <w:rPr>
          <w:rFonts w:hint="eastAsia" w:ascii="仿宋" w:hAnsi="仿宋" w:cs="仿宋"/>
          <w:sz w:val="24"/>
          <w:szCs w:val="24"/>
        </w:rPr>
      </w:pPr>
    </w:p>
    <w:p w14:paraId="0A36D6E4">
      <w:pPr>
        <w:pStyle w:val="4"/>
        <w:jc w:val="both"/>
        <w:rPr>
          <w:rFonts w:hint="eastAsia" w:ascii="仿宋" w:hAnsi="仿宋" w:cs="仿宋"/>
          <w:sz w:val="24"/>
          <w:szCs w:val="24"/>
        </w:rPr>
      </w:pPr>
    </w:p>
    <w:p w14:paraId="390BC4C5">
      <w:pPr>
        <w:rPr>
          <w:rFonts w:hint="eastAsia" w:ascii="仿宋" w:hAnsi="仿宋" w:cs="仿宋"/>
          <w:sz w:val="24"/>
          <w:szCs w:val="24"/>
        </w:rPr>
      </w:pPr>
    </w:p>
    <w:p w14:paraId="275DFA35">
      <w:pPr>
        <w:pStyle w:val="4"/>
        <w:rPr>
          <w:rFonts w:hint="eastAsia" w:ascii="仿宋" w:hAnsi="仿宋" w:cs="仿宋"/>
          <w:sz w:val="24"/>
          <w:szCs w:val="24"/>
        </w:rPr>
      </w:pPr>
    </w:p>
    <w:p w14:paraId="5FA5DAB0">
      <w:pPr>
        <w:rPr>
          <w:rFonts w:hint="eastAsia" w:ascii="仿宋" w:hAnsi="仿宋" w:cs="仿宋"/>
          <w:sz w:val="24"/>
          <w:szCs w:val="24"/>
        </w:rPr>
      </w:pPr>
    </w:p>
    <w:p w14:paraId="42EC31AB">
      <w:pPr>
        <w:pStyle w:val="4"/>
        <w:rPr>
          <w:rFonts w:hint="eastAsia" w:ascii="仿宋" w:hAnsi="仿宋" w:cs="仿宋"/>
          <w:sz w:val="24"/>
          <w:szCs w:val="24"/>
        </w:rPr>
      </w:pPr>
    </w:p>
    <w:p w14:paraId="1BD25E0C">
      <w:pPr>
        <w:rPr>
          <w:rFonts w:hint="eastAsia" w:ascii="仿宋" w:hAnsi="仿宋" w:cs="仿宋"/>
          <w:sz w:val="24"/>
          <w:szCs w:val="24"/>
        </w:rPr>
      </w:pPr>
    </w:p>
    <w:p w14:paraId="6144F1F1">
      <w:pPr>
        <w:pStyle w:val="4"/>
        <w:rPr>
          <w:rFonts w:hint="eastAsia" w:ascii="仿宋" w:hAnsi="仿宋" w:cs="仿宋"/>
          <w:sz w:val="24"/>
          <w:szCs w:val="24"/>
        </w:rPr>
      </w:pPr>
    </w:p>
    <w:p w14:paraId="0705AC95">
      <w:pPr>
        <w:rPr>
          <w:rFonts w:hint="eastAsia" w:ascii="仿宋" w:hAnsi="仿宋" w:cs="仿宋"/>
          <w:sz w:val="24"/>
          <w:szCs w:val="24"/>
        </w:rPr>
      </w:pPr>
    </w:p>
    <w:p w14:paraId="1A9CE1EB">
      <w:pPr>
        <w:pStyle w:val="4"/>
        <w:rPr>
          <w:rFonts w:hint="eastAsia" w:ascii="仿宋" w:hAnsi="仿宋" w:cs="仿宋"/>
          <w:sz w:val="24"/>
          <w:szCs w:val="24"/>
        </w:rPr>
      </w:pPr>
    </w:p>
    <w:p w14:paraId="1EFE63AA">
      <w:pPr>
        <w:rPr>
          <w:rFonts w:hint="eastAsia" w:ascii="仿宋" w:hAnsi="仿宋" w:cs="仿宋"/>
          <w:sz w:val="24"/>
          <w:szCs w:val="24"/>
        </w:rPr>
      </w:pPr>
    </w:p>
    <w:p w14:paraId="3879FA75">
      <w:pPr>
        <w:pStyle w:val="4"/>
        <w:rPr>
          <w:rFonts w:hint="eastAsia" w:ascii="仿宋" w:hAnsi="仿宋" w:cs="仿宋"/>
          <w:sz w:val="24"/>
          <w:szCs w:val="24"/>
        </w:rPr>
      </w:pPr>
    </w:p>
    <w:p w14:paraId="27A8FAD5">
      <w:pPr>
        <w:rPr>
          <w:rFonts w:hint="eastAsia" w:ascii="仿宋" w:hAnsi="仿宋" w:cs="仿宋"/>
          <w:sz w:val="24"/>
          <w:szCs w:val="24"/>
        </w:rPr>
      </w:pPr>
    </w:p>
    <w:p w14:paraId="2CDC61E5">
      <w:pPr>
        <w:pStyle w:val="4"/>
        <w:rPr>
          <w:rFonts w:hint="eastAsia" w:ascii="仿宋" w:hAnsi="仿宋" w:cs="仿宋"/>
          <w:sz w:val="24"/>
          <w:szCs w:val="24"/>
        </w:rPr>
      </w:pPr>
    </w:p>
    <w:p w14:paraId="0FAF2AA0">
      <w:pPr>
        <w:rPr>
          <w:rFonts w:hint="eastAsia" w:ascii="仿宋" w:hAnsi="仿宋" w:cs="仿宋"/>
          <w:sz w:val="24"/>
          <w:szCs w:val="24"/>
        </w:rPr>
      </w:pPr>
    </w:p>
    <w:p w14:paraId="17CDB903">
      <w:pPr>
        <w:pStyle w:val="4"/>
        <w:rPr>
          <w:rFonts w:hint="eastAsia" w:ascii="仿宋" w:hAnsi="仿宋" w:cs="仿宋"/>
          <w:sz w:val="24"/>
          <w:szCs w:val="24"/>
        </w:rPr>
      </w:pPr>
    </w:p>
    <w:p w14:paraId="3C528BFF">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1555AF59">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0982417A">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0329CED">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9F0D622">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659CB620">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p>
    <w:p w14:paraId="356420F5">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四、报价一览表及报价文件</w:t>
      </w:r>
    </w:p>
    <w:p w14:paraId="55113105">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报价一览表</w:t>
      </w:r>
    </w:p>
    <w:tbl>
      <w:tblPr>
        <w:tblStyle w:val="6"/>
        <w:tblW w:w="92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8086"/>
      </w:tblGrid>
      <w:tr w14:paraId="6D9BC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1C4FF24F">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 xml:space="preserve">项目名称及编号 </w:t>
            </w:r>
          </w:p>
        </w:tc>
        <w:tc>
          <w:tcPr>
            <w:tcW w:w="8086" w:type="dxa"/>
            <w:tcBorders>
              <w:top w:val="single" w:color="auto" w:sz="4" w:space="0"/>
              <w:left w:val="single" w:color="auto" w:sz="4" w:space="0"/>
              <w:bottom w:val="single" w:color="auto" w:sz="4" w:space="0"/>
              <w:right w:val="single" w:color="auto" w:sz="4" w:space="0"/>
            </w:tcBorders>
            <w:vAlign w:val="center"/>
          </w:tcPr>
          <w:p w14:paraId="2130BA63">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rPr>
              <w:t>济南卫星行车维保服务采购项目（编号:</w:t>
            </w:r>
            <w:r>
              <w:rPr>
                <w:rFonts w:hint="eastAsia" w:ascii="仿宋" w:hAnsi="仿宋" w:cs="仿宋"/>
                <w:sz w:val="24"/>
                <w:szCs w:val="24"/>
                <w:highlight w:val="none"/>
                <w:lang w:eastAsia="zh-CN"/>
              </w:rPr>
              <w:t>1293260701001</w:t>
            </w:r>
            <w:r>
              <w:rPr>
                <w:rFonts w:hint="eastAsia" w:ascii="仿宋" w:hAnsi="仿宋" w:cs="仿宋"/>
                <w:sz w:val="24"/>
                <w:szCs w:val="24"/>
                <w:highlight w:val="none"/>
              </w:rPr>
              <w:t>)</w:t>
            </w:r>
          </w:p>
        </w:tc>
      </w:tr>
      <w:tr w14:paraId="7B8FF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544CC60E">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报价</w:t>
            </w:r>
          </w:p>
          <w:p w14:paraId="28BAE771">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（含税）</w:t>
            </w:r>
          </w:p>
        </w:tc>
        <w:tc>
          <w:tcPr>
            <w:tcW w:w="8086" w:type="dxa"/>
            <w:tcBorders>
              <w:top w:val="single" w:color="auto" w:sz="4" w:space="0"/>
              <w:left w:val="single" w:color="auto" w:sz="4" w:space="0"/>
              <w:bottom w:val="single" w:color="auto" w:sz="4" w:space="0"/>
              <w:right w:val="single" w:color="auto" w:sz="4" w:space="0"/>
            </w:tcBorders>
            <w:vAlign w:val="center"/>
          </w:tcPr>
          <w:p w14:paraId="03C43462">
            <w:pPr>
              <w:snapToGrid w:val="0"/>
              <w:spacing w:line="360" w:lineRule="auto"/>
              <w:rPr>
                <w:rFonts w:hint="eastAsia" w:ascii="仿宋" w:hAnsi="仿宋" w:cs="仿宋"/>
                <w:sz w:val="24"/>
                <w:szCs w:val="24"/>
                <w:highlight w:val="none"/>
              </w:rPr>
            </w:pPr>
            <w:r>
              <w:rPr>
                <w:rFonts w:hint="eastAsia" w:ascii="仿宋" w:hAnsi="仿宋" w:cs="仿宋"/>
                <w:sz w:val="24"/>
                <w:szCs w:val="24"/>
                <w:highlight w:val="none"/>
              </w:rPr>
              <w:t>大写：</w:t>
            </w:r>
            <w:r>
              <w:rPr>
                <w:rFonts w:hint="eastAsia" w:ascii="仿宋" w:hAnsi="仿宋" w:cs="仿宋"/>
                <w:sz w:val="24"/>
                <w:szCs w:val="24"/>
                <w:highlight w:val="none"/>
                <w:u w:val="single"/>
              </w:rPr>
              <w:t xml:space="preserve">                    </w:t>
            </w:r>
            <w:r>
              <w:rPr>
                <w:rFonts w:hint="eastAsia" w:ascii="仿宋" w:hAnsi="仿宋" w:cs="仿宋"/>
                <w:sz w:val="24"/>
                <w:szCs w:val="24"/>
                <w:highlight w:val="none"/>
              </w:rPr>
              <w:t>元人民币整（含税）</w:t>
            </w:r>
          </w:p>
          <w:p w14:paraId="2CDBF676">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rPr>
              <w:t>小写：</w:t>
            </w:r>
            <w:r>
              <w:rPr>
                <w:rFonts w:hint="eastAsia" w:ascii="仿宋" w:hAnsi="仿宋" w:cs="仿宋"/>
                <w:sz w:val="24"/>
                <w:szCs w:val="24"/>
                <w:highlight w:val="none"/>
                <w:u w:val="single"/>
              </w:rPr>
              <w:t xml:space="preserve">                    </w:t>
            </w:r>
            <w:r>
              <w:rPr>
                <w:rFonts w:hint="eastAsia" w:ascii="仿宋" w:hAnsi="仿宋" w:cs="仿宋"/>
                <w:sz w:val="24"/>
                <w:szCs w:val="24"/>
                <w:highlight w:val="none"/>
              </w:rPr>
              <w:t>元人民币整（含税）</w:t>
            </w:r>
          </w:p>
          <w:p w14:paraId="0F34BBC6">
            <w:pPr>
              <w:snapToGrid w:val="0"/>
              <w:spacing w:before="156" w:beforeLines="50" w:line="360" w:lineRule="auto"/>
              <w:rPr>
                <w:rFonts w:hint="eastAsia" w:ascii="仿宋" w:hAnsi="仿宋" w:cs="仿宋"/>
                <w:sz w:val="24"/>
                <w:szCs w:val="24"/>
                <w:highlight w:val="none"/>
              </w:rPr>
            </w:pPr>
            <w:r>
              <w:rPr>
                <w:rFonts w:hint="eastAsia" w:ascii="仿宋" w:hAnsi="仿宋" w:cs="仿宋"/>
                <w:sz w:val="24"/>
                <w:szCs w:val="24"/>
                <w:highlight w:val="none"/>
              </w:rPr>
              <w:t>其中，税率：</w:t>
            </w:r>
            <w:r>
              <w:rPr>
                <w:rFonts w:hint="eastAsia" w:ascii="仿宋" w:hAnsi="仿宋" w:cs="仿宋"/>
                <w:sz w:val="24"/>
                <w:szCs w:val="24"/>
                <w:highlight w:val="none"/>
                <w:u w:val="single"/>
              </w:rPr>
              <w:t xml:space="preserve"> 6 </w:t>
            </w:r>
            <w:r>
              <w:rPr>
                <w:rFonts w:hint="eastAsia" w:ascii="仿宋" w:hAnsi="仿宋" w:cs="仿宋"/>
                <w:sz w:val="24"/>
                <w:szCs w:val="24"/>
                <w:highlight w:val="none"/>
              </w:rPr>
              <w:t>%（增值税专用发票），报价含所有费用。</w:t>
            </w:r>
          </w:p>
        </w:tc>
      </w:tr>
      <w:tr w14:paraId="5C827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4DA5EB31">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付款</w:t>
            </w:r>
          </w:p>
          <w:p w14:paraId="13293FD6">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方式</w:t>
            </w:r>
          </w:p>
        </w:tc>
        <w:tc>
          <w:tcPr>
            <w:tcW w:w="8086" w:type="dxa"/>
            <w:tcBorders>
              <w:top w:val="single" w:color="auto" w:sz="4" w:space="0"/>
              <w:left w:val="single" w:color="auto" w:sz="4" w:space="0"/>
              <w:bottom w:val="single" w:color="auto" w:sz="4" w:space="0"/>
              <w:right w:val="single" w:color="auto" w:sz="4" w:space="0"/>
            </w:tcBorders>
            <w:vAlign w:val="center"/>
          </w:tcPr>
          <w:p w14:paraId="3D30AF67">
            <w:pPr>
              <w:snapToGrid w:val="0"/>
              <w:spacing w:before="156" w:beforeLines="50" w:line="360" w:lineRule="auto"/>
              <w:ind w:firstLine="480" w:firstLineChars="200"/>
              <w:jc w:val="left"/>
              <w:rPr>
                <w:rFonts w:hint="eastAsia" w:ascii="仿宋" w:hAnsi="仿宋" w:cs="仿宋"/>
                <w:sz w:val="24"/>
                <w:szCs w:val="24"/>
                <w:highlight w:val="none"/>
              </w:rPr>
            </w:pPr>
            <w:r>
              <w:rPr>
                <w:rFonts w:hint="eastAsia" w:ascii="仿宋" w:hAnsi="仿宋" w:cs="仿宋"/>
                <w:sz w:val="24"/>
                <w:szCs w:val="24"/>
                <w:highlight w:val="none"/>
              </w:rPr>
              <w:t>维保服务期满，验收通过后，供应方提供全额增值税专用发票（税率6%）一个月内，采购人无息支付全部款项。</w:t>
            </w:r>
          </w:p>
          <w:p w14:paraId="34831B40">
            <w:pPr>
              <w:snapToGrid w:val="0"/>
              <w:spacing w:before="156" w:beforeLines="50" w:line="360" w:lineRule="auto"/>
              <w:ind w:firstLine="480" w:firstLineChars="200"/>
              <w:jc w:val="left"/>
              <w:rPr>
                <w:rFonts w:hint="eastAsia" w:ascii="仿宋" w:hAnsi="仿宋" w:cs="仿宋"/>
                <w:sz w:val="24"/>
                <w:szCs w:val="24"/>
                <w:highlight w:val="none"/>
              </w:rPr>
            </w:pPr>
            <w:r>
              <w:rPr>
                <w:rFonts w:hint="eastAsia" w:ascii="仿宋" w:hAnsi="仿宋" w:cs="仿宋"/>
                <w:sz w:val="24"/>
                <w:szCs w:val="24"/>
                <w:highlight w:val="none"/>
              </w:rPr>
              <w:t>结算方式：银行承兑或银行转账。</w:t>
            </w:r>
          </w:p>
        </w:tc>
      </w:tr>
      <w:tr w14:paraId="04881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49AAC627">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服务</w:t>
            </w:r>
          </w:p>
          <w:p w14:paraId="589DC65C">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地点</w:t>
            </w:r>
          </w:p>
        </w:tc>
        <w:tc>
          <w:tcPr>
            <w:tcW w:w="8086" w:type="dxa"/>
            <w:tcBorders>
              <w:top w:val="single" w:color="auto" w:sz="4" w:space="0"/>
              <w:left w:val="single" w:color="auto" w:sz="4" w:space="0"/>
              <w:bottom w:val="single" w:color="auto" w:sz="4" w:space="0"/>
              <w:right w:val="single" w:color="auto" w:sz="4" w:space="0"/>
            </w:tcBorders>
            <w:vAlign w:val="center"/>
          </w:tcPr>
          <w:p w14:paraId="1C6B55D6">
            <w:pPr>
              <w:snapToGrid w:val="0"/>
              <w:spacing w:before="156" w:beforeLines="50" w:line="360" w:lineRule="auto"/>
              <w:ind w:firstLine="480" w:firstLineChars="200"/>
              <w:jc w:val="left"/>
              <w:rPr>
                <w:rFonts w:hint="eastAsia" w:ascii="仿宋" w:hAnsi="仿宋" w:cs="仿宋"/>
                <w:sz w:val="24"/>
                <w:szCs w:val="24"/>
                <w:highlight w:val="none"/>
              </w:rPr>
            </w:pPr>
            <w:r>
              <w:rPr>
                <w:rFonts w:hint="eastAsia" w:ascii="仿宋" w:hAnsi="仿宋" w:cs="仿宋"/>
                <w:sz w:val="24"/>
                <w:szCs w:val="24"/>
                <w:highlight w:val="none"/>
              </w:rPr>
              <w:t>济南卫星产业发展集团有限公司。</w:t>
            </w:r>
          </w:p>
        </w:tc>
      </w:tr>
      <w:tr w14:paraId="5490A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173" w:type="dxa"/>
            <w:tcBorders>
              <w:top w:val="single" w:color="auto" w:sz="4" w:space="0"/>
              <w:left w:val="single" w:color="auto" w:sz="4" w:space="0"/>
              <w:bottom w:val="single" w:color="auto" w:sz="4" w:space="0"/>
              <w:right w:val="single" w:color="auto" w:sz="4" w:space="0"/>
            </w:tcBorders>
            <w:shd w:val="clear" w:color="auto" w:fill="D8D8D8"/>
            <w:vAlign w:val="center"/>
          </w:tcPr>
          <w:p w14:paraId="6150CF2E">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服务</w:t>
            </w:r>
          </w:p>
          <w:p w14:paraId="15B21413">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期限</w:t>
            </w:r>
          </w:p>
        </w:tc>
        <w:tc>
          <w:tcPr>
            <w:tcW w:w="8086" w:type="dxa"/>
            <w:tcBorders>
              <w:top w:val="single" w:color="auto" w:sz="4" w:space="0"/>
              <w:left w:val="single" w:color="auto" w:sz="4" w:space="0"/>
              <w:bottom w:val="single" w:color="auto" w:sz="4" w:space="0"/>
              <w:right w:val="single" w:color="auto" w:sz="4" w:space="0"/>
            </w:tcBorders>
            <w:vAlign w:val="center"/>
          </w:tcPr>
          <w:p w14:paraId="15DD9EE1">
            <w:pPr>
              <w:snapToGrid w:val="0"/>
              <w:spacing w:before="156" w:beforeLines="50" w:line="360" w:lineRule="auto"/>
              <w:ind w:firstLine="480" w:firstLineChars="200"/>
              <w:jc w:val="left"/>
              <w:rPr>
                <w:rFonts w:hint="eastAsia" w:ascii="仿宋" w:hAnsi="仿宋" w:cs="仿宋"/>
                <w:sz w:val="24"/>
                <w:szCs w:val="24"/>
                <w:highlight w:val="none"/>
              </w:rPr>
            </w:pPr>
            <w:r>
              <w:rPr>
                <w:rFonts w:hint="eastAsia" w:ascii="仿宋" w:hAnsi="仿宋" w:cs="仿宋"/>
                <w:sz w:val="24"/>
                <w:szCs w:val="24"/>
                <w:highlight w:val="none"/>
              </w:rPr>
              <w:t>合同签订之日起一年。</w:t>
            </w:r>
          </w:p>
        </w:tc>
      </w:tr>
      <w:tr w14:paraId="04C85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1173" w:type="dxa"/>
            <w:tcBorders>
              <w:top w:val="single" w:color="auto" w:sz="4" w:space="0"/>
              <w:left w:val="double" w:color="auto" w:sz="4" w:space="0"/>
              <w:bottom w:val="single" w:color="auto" w:sz="4" w:space="0"/>
              <w:right w:val="single" w:color="auto" w:sz="6" w:space="0"/>
            </w:tcBorders>
            <w:shd w:val="clear" w:color="auto" w:fill="D8D8D8"/>
            <w:vAlign w:val="center"/>
          </w:tcPr>
          <w:p w14:paraId="24F60AEE">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响应</w:t>
            </w:r>
          </w:p>
          <w:p w14:paraId="3B1F4F01">
            <w:pPr>
              <w:snapToGrid w:val="0"/>
              <w:spacing w:line="360" w:lineRule="auto"/>
              <w:jc w:val="center"/>
              <w:rPr>
                <w:rFonts w:hint="eastAsia" w:ascii="仿宋" w:hAnsi="仿宋" w:cs="仿宋"/>
                <w:b/>
                <w:sz w:val="24"/>
                <w:szCs w:val="24"/>
                <w:highlight w:val="none"/>
              </w:rPr>
            </w:pPr>
            <w:r>
              <w:rPr>
                <w:rFonts w:hint="eastAsia" w:ascii="仿宋" w:hAnsi="仿宋" w:cs="仿宋"/>
                <w:b/>
                <w:sz w:val="24"/>
                <w:szCs w:val="24"/>
                <w:highlight w:val="none"/>
              </w:rPr>
              <w:t>时间</w:t>
            </w:r>
          </w:p>
        </w:tc>
        <w:tc>
          <w:tcPr>
            <w:tcW w:w="8086" w:type="dxa"/>
            <w:tcBorders>
              <w:top w:val="single" w:color="auto" w:sz="4" w:space="0"/>
              <w:left w:val="single" w:color="auto" w:sz="6" w:space="0"/>
              <w:bottom w:val="single" w:color="auto" w:sz="4" w:space="0"/>
              <w:right w:val="double" w:color="auto" w:sz="4" w:space="0"/>
            </w:tcBorders>
            <w:vAlign w:val="center"/>
          </w:tcPr>
          <w:p w14:paraId="31FC577C">
            <w:pPr>
              <w:adjustRightInd w:val="0"/>
              <w:snapToGrid w:val="0"/>
              <w:spacing w:line="360" w:lineRule="auto"/>
              <w:ind w:firstLine="480" w:firstLineChars="200"/>
              <w:rPr>
                <w:rFonts w:hint="eastAsia" w:ascii="仿宋" w:hAnsi="仿宋" w:eastAsia="宋体" w:cs="仿宋"/>
                <w:sz w:val="24"/>
                <w:szCs w:val="24"/>
                <w:highlight w:val="none"/>
                <w:lang w:eastAsia="zh-CN"/>
              </w:rPr>
            </w:pPr>
            <w:r>
              <w:rPr>
                <w:rFonts w:hint="eastAsia" w:ascii="仿宋" w:hAnsi="仿宋" w:cs="仿宋"/>
                <w:sz w:val="24"/>
                <w:szCs w:val="24"/>
                <w:highlight w:val="none"/>
              </w:rPr>
              <w:t>维保单位接到甲方电话通知后，应2小时内到达现场进行故障处置</w:t>
            </w:r>
            <w:r>
              <w:rPr>
                <w:rFonts w:hint="eastAsia" w:ascii="仿宋" w:hAnsi="仿宋" w:cs="仿宋"/>
                <w:sz w:val="24"/>
                <w:szCs w:val="24"/>
                <w:highlight w:val="none"/>
                <w:lang w:eastAsia="zh-CN"/>
              </w:rPr>
              <w:t>。</w:t>
            </w:r>
          </w:p>
        </w:tc>
      </w:tr>
      <w:tr w14:paraId="2E2CA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9259" w:type="dxa"/>
            <w:gridSpan w:val="2"/>
            <w:tcBorders>
              <w:top w:val="single" w:color="auto" w:sz="4" w:space="0"/>
              <w:left w:val="double" w:color="auto" w:sz="4" w:space="0"/>
              <w:bottom w:val="double" w:color="auto" w:sz="4" w:space="0"/>
              <w:right w:val="double" w:color="auto" w:sz="4" w:space="0"/>
            </w:tcBorders>
          </w:tcPr>
          <w:p w14:paraId="108CBC53">
            <w:pPr>
              <w:snapToGrid w:val="0"/>
              <w:spacing w:before="156" w:beforeLines="50" w:line="360" w:lineRule="auto"/>
              <w:rPr>
                <w:rFonts w:hint="eastAsia" w:ascii="仿宋" w:hAnsi="仿宋" w:cs="仿宋"/>
                <w:bCs/>
                <w:sz w:val="24"/>
                <w:szCs w:val="24"/>
                <w:highlight w:val="none"/>
              </w:rPr>
            </w:pPr>
            <w:r>
              <w:rPr>
                <w:rFonts w:hint="eastAsia" w:ascii="仿宋" w:hAnsi="仿宋" w:cs="仿宋"/>
                <w:b/>
                <w:sz w:val="24"/>
                <w:szCs w:val="24"/>
                <w:highlight w:val="none"/>
              </w:rPr>
              <w:t>其他服务承诺：</w:t>
            </w:r>
          </w:p>
          <w:p w14:paraId="05429A21">
            <w:pPr>
              <w:snapToGrid w:val="0"/>
              <w:spacing w:line="360" w:lineRule="auto"/>
              <w:rPr>
                <w:rFonts w:hint="eastAsia" w:ascii="仿宋" w:hAnsi="仿宋" w:cs="仿宋"/>
                <w:sz w:val="24"/>
                <w:szCs w:val="24"/>
                <w:highlight w:val="none"/>
              </w:rPr>
            </w:pPr>
          </w:p>
        </w:tc>
      </w:tr>
    </w:tbl>
    <w:p w14:paraId="5FECD32B">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 xml:space="preserve">    </w:t>
      </w:r>
    </w:p>
    <w:p w14:paraId="35AE7460">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0D73172B">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20C47F79">
      <w:pPr>
        <w:snapToGrid w:val="0"/>
        <w:spacing w:line="360" w:lineRule="auto"/>
        <w:ind w:firstLine="480" w:firstLineChars="200"/>
        <w:rPr>
          <w:rFonts w:eastAsia="仿宋_GB2312"/>
          <w:color w:val="000000"/>
          <w:sz w:val="30"/>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70E51A49">
      <w:pPr>
        <w:adjustRightInd w:val="0"/>
        <w:snapToGrid w:val="0"/>
        <w:spacing w:line="360" w:lineRule="auto"/>
        <w:jc w:val="center"/>
        <w:rPr>
          <w:rFonts w:hint="eastAsia" w:ascii="仿宋" w:hAnsi="仿宋" w:cs="仿宋"/>
          <w:b/>
          <w:bCs/>
          <w:sz w:val="24"/>
          <w:szCs w:val="24"/>
        </w:rPr>
      </w:pPr>
    </w:p>
    <w:p w14:paraId="1E7A40DF">
      <w:pPr>
        <w:adjustRightInd w:val="0"/>
        <w:snapToGrid w:val="0"/>
        <w:spacing w:line="360" w:lineRule="auto"/>
        <w:jc w:val="center"/>
        <w:rPr>
          <w:rFonts w:hint="eastAsia" w:ascii="仿宋" w:hAnsi="仿宋" w:cs="仿宋"/>
          <w:b/>
          <w:sz w:val="24"/>
          <w:szCs w:val="24"/>
        </w:rPr>
      </w:pPr>
      <w:r>
        <w:rPr>
          <w:rFonts w:hint="eastAsia" w:ascii="仿宋" w:hAnsi="仿宋" w:cs="仿宋"/>
          <w:b/>
          <w:bCs/>
          <w:sz w:val="24"/>
          <w:szCs w:val="24"/>
        </w:rPr>
        <w:t>分项报价表</w:t>
      </w:r>
    </w:p>
    <w:p w14:paraId="3BE134E1">
      <w:pPr>
        <w:snapToGrid w:val="0"/>
        <w:spacing w:before="156" w:beforeLines="50" w:line="360" w:lineRule="auto"/>
        <w:ind w:firstLine="480" w:firstLineChars="200"/>
        <w:rPr>
          <w:rFonts w:hint="eastAsia" w:ascii="仿宋" w:hAnsi="仿宋" w:cs="仿宋"/>
          <w:sz w:val="24"/>
          <w:szCs w:val="24"/>
        </w:rPr>
      </w:pPr>
    </w:p>
    <w:p w14:paraId="101562E5">
      <w:pPr>
        <w:snapToGrid w:val="0"/>
        <w:spacing w:before="156" w:beforeLines="50" w:line="360" w:lineRule="auto"/>
        <w:ind w:firstLine="480" w:firstLineChars="200"/>
        <w:rPr>
          <w:rFonts w:hint="eastAsia" w:ascii="仿宋" w:hAnsi="仿宋" w:cs="仿宋"/>
          <w:sz w:val="24"/>
          <w:szCs w:val="24"/>
        </w:rPr>
      </w:pPr>
      <w:r>
        <w:rPr>
          <w:rFonts w:hint="eastAsia" w:ascii="仿宋" w:hAnsi="仿宋" w:cs="仿宋"/>
          <w:sz w:val="24"/>
          <w:szCs w:val="24"/>
        </w:rPr>
        <w:t>格式自拟。</w:t>
      </w:r>
    </w:p>
    <w:p w14:paraId="2E22E5CF">
      <w:pPr>
        <w:snapToGrid w:val="0"/>
        <w:spacing w:before="156" w:beforeLines="50" w:line="360" w:lineRule="auto"/>
        <w:ind w:firstLine="480" w:firstLineChars="200"/>
        <w:rPr>
          <w:rFonts w:hint="eastAsia" w:ascii="仿宋" w:hAnsi="仿宋" w:cs="仿宋"/>
          <w:sz w:val="24"/>
          <w:szCs w:val="24"/>
        </w:rPr>
      </w:pPr>
    </w:p>
    <w:p w14:paraId="22C36FD8">
      <w:pPr>
        <w:snapToGrid w:val="0"/>
        <w:spacing w:before="156" w:beforeLines="50" w:line="360" w:lineRule="auto"/>
        <w:ind w:firstLine="480" w:firstLineChars="200"/>
        <w:rPr>
          <w:rFonts w:hint="eastAsia" w:ascii="仿宋" w:hAnsi="仿宋" w:cs="仿宋"/>
          <w:sz w:val="24"/>
          <w:szCs w:val="24"/>
        </w:rPr>
      </w:pPr>
    </w:p>
    <w:p w14:paraId="59CFCB12">
      <w:pPr>
        <w:snapToGrid w:val="0"/>
        <w:spacing w:before="156" w:beforeLines="50" w:line="360" w:lineRule="auto"/>
        <w:ind w:firstLine="480" w:firstLineChars="200"/>
        <w:rPr>
          <w:rFonts w:hint="eastAsia" w:ascii="仿宋" w:hAnsi="仿宋" w:cs="仿宋"/>
          <w:sz w:val="24"/>
          <w:szCs w:val="24"/>
        </w:rPr>
      </w:pPr>
    </w:p>
    <w:p w14:paraId="64705207">
      <w:pPr>
        <w:snapToGrid w:val="0"/>
        <w:spacing w:before="156" w:beforeLines="50" w:line="360" w:lineRule="auto"/>
        <w:ind w:firstLine="480" w:firstLineChars="200"/>
        <w:rPr>
          <w:rFonts w:hint="eastAsia" w:ascii="仿宋" w:hAnsi="仿宋" w:cs="仿宋"/>
          <w:sz w:val="24"/>
          <w:szCs w:val="24"/>
        </w:rPr>
      </w:pPr>
    </w:p>
    <w:p w14:paraId="41D66E49">
      <w:pPr>
        <w:snapToGrid w:val="0"/>
        <w:spacing w:before="156" w:beforeLines="50" w:line="360" w:lineRule="auto"/>
        <w:ind w:firstLine="480" w:firstLineChars="200"/>
        <w:rPr>
          <w:rFonts w:hint="eastAsia" w:ascii="仿宋" w:hAnsi="仿宋" w:cs="仿宋"/>
          <w:sz w:val="24"/>
          <w:szCs w:val="24"/>
        </w:rPr>
      </w:pPr>
    </w:p>
    <w:p w14:paraId="0B5C63A5">
      <w:pPr>
        <w:snapToGrid w:val="0"/>
        <w:spacing w:before="156" w:beforeLines="50" w:line="360" w:lineRule="auto"/>
        <w:ind w:firstLine="480" w:firstLineChars="200"/>
        <w:rPr>
          <w:rFonts w:hint="eastAsia" w:ascii="仿宋" w:hAnsi="仿宋" w:cs="仿宋"/>
          <w:sz w:val="24"/>
          <w:szCs w:val="24"/>
        </w:rPr>
      </w:pPr>
    </w:p>
    <w:p w14:paraId="39A631C9">
      <w:pPr>
        <w:snapToGrid w:val="0"/>
        <w:spacing w:before="156" w:beforeLines="50" w:line="360" w:lineRule="auto"/>
        <w:ind w:firstLine="480" w:firstLineChars="200"/>
        <w:rPr>
          <w:rFonts w:hint="eastAsia" w:ascii="仿宋" w:hAnsi="仿宋" w:cs="仿宋"/>
          <w:sz w:val="24"/>
          <w:szCs w:val="24"/>
        </w:rPr>
      </w:pPr>
    </w:p>
    <w:p w14:paraId="784D293F">
      <w:pPr>
        <w:snapToGrid w:val="0"/>
        <w:spacing w:before="156" w:beforeLines="50" w:line="360" w:lineRule="auto"/>
        <w:ind w:firstLine="480" w:firstLineChars="200"/>
        <w:rPr>
          <w:rFonts w:hint="eastAsia" w:ascii="仿宋" w:hAnsi="仿宋" w:cs="仿宋"/>
          <w:sz w:val="24"/>
          <w:szCs w:val="24"/>
        </w:rPr>
      </w:pPr>
    </w:p>
    <w:p w14:paraId="658D308B">
      <w:pPr>
        <w:snapToGrid w:val="0"/>
        <w:spacing w:before="156" w:beforeLines="50" w:line="360" w:lineRule="auto"/>
        <w:ind w:firstLine="480" w:firstLineChars="200"/>
        <w:rPr>
          <w:rFonts w:hint="eastAsia" w:ascii="仿宋" w:hAnsi="仿宋" w:cs="仿宋"/>
          <w:sz w:val="24"/>
          <w:szCs w:val="24"/>
        </w:rPr>
      </w:pPr>
    </w:p>
    <w:p w14:paraId="09BEDA28">
      <w:pPr>
        <w:snapToGrid w:val="0"/>
        <w:spacing w:before="156" w:beforeLines="50" w:line="360" w:lineRule="auto"/>
        <w:ind w:firstLine="480" w:firstLineChars="200"/>
        <w:rPr>
          <w:rFonts w:hint="eastAsia" w:ascii="仿宋" w:hAnsi="仿宋" w:cs="仿宋"/>
          <w:sz w:val="24"/>
          <w:szCs w:val="24"/>
        </w:rPr>
      </w:pPr>
    </w:p>
    <w:p w14:paraId="1EC45406">
      <w:pPr>
        <w:snapToGrid w:val="0"/>
        <w:spacing w:before="156" w:beforeLines="50" w:line="360" w:lineRule="auto"/>
        <w:ind w:firstLine="480" w:firstLineChars="200"/>
        <w:rPr>
          <w:rFonts w:hint="eastAsia" w:ascii="仿宋" w:hAnsi="仿宋" w:cs="仿宋"/>
          <w:sz w:val="24"/>
          <w:szCs w:val="24"/>
        </w:rPr>
      </w:pPr>
    </w:p>
    <w:p w14:paraId="029455F3">
      <w:pPr>
        <w:snapToGrid w:val="0"/>
        <w:spacing w:before="156" w:beforeLines="50" w:line="360" w:lineRule="auto"/>
        <w:ind w:firstLine="480" w:firstLineChars="200"/>
        <w:rPr>
          <w:rFonts w:hint="eastAsia" w:ascii="仿宋" w:hAnsi="仿宋" w:cs="仿宋"/>
          <w:sz w:val="24"/>
          <w:szCs w:val="24"/>
        </w:rPr>
      </w:pPr>
    </w:p>
    <w:p w14:paraId="2A8BA3EE">
      <w:pPr>
        <w:snapToGrid w:val="0"/>
        <w:spacing w:before="156" w:beforeLines="50" w:line="360" w:lineRule="auto"/>
        <w:ind w:firstLine="960" w:firstLineChars="400"/>
        <w:rPr>
          <w:rFonts w:hint="eastAsia" w:ascii="仿宋" w:hAnsi="仿宋" w:cs="仿宋"/>
          <w:sz w:val="24"/>
          <w:szCs w:val="24"/>
        </w:rPr>
      </w:pPr>
      <w:r>
        <w:rPr>
          <w:rFonts w:hint="eastAsia" w:ascii="仿宋" w:hAnsi="仿宋" w:cs="仿宋"/>
          <w:sz w:val="24"/>
          <w:szCs w:val="24"/>
        </w:rPr>
        <w:t xml:space="preserve">  供应方名称：</w:t>
      </w:r>
      <w:r>
        <w:rPr>
          <w:rFonts w:hint="eastAsia" w:ascii="仿宋" w:hAnsi="仿宋" w:cs="仿宋"/>
          <w:sz w:val="24"/>
          <w:szCs w:val="24"/>
          <w:u w:val="single"/>
        </w:rPr>
        <w:t xml:space="preserve">                                   </w:t>
      </w:r>
      <w:r>
        <w:rPr>
          <w:rFonts w:hint="eastAsia" w:ascii="仿宋" w:hAnsi="仿宋" w:cs="仿宋"/>
          <w:sz w:val="24"/>
          <w:szCs w:val="24"/>
        </w:rPr>
        <w:t>（盖公章）</w:t>
      </w:r>
    </w:p>
    <w:p w14:paraId="14381495">
      <w:pPr>
        <w:snapToGrid w:val="0"/>
        <w:spacing w:line="360" w:lineRule="auto"/>
        <w:ind w:firstLine="480" w:firstLineChars="200"/>
        <w:rPr>
          <w:rFonts w:hint="eastAsia" w:ascii="仿宋" w:hAnsi="仿宋" w:cs="仿宋"/>
          <w:sz w:val="24"/>
          <w:szCs w:val="24"/>
        </w:rPr>
      </w:pPr>
      <w:r>
        <w:rPr>
          <w:rFonts w:hint="eastAsia" w:ascii="仿宋" w:hAnsi="仿宋" w:cs="仿宋"/>
          <w:sz w:val="24"/>
          <w:szCs w:val="24"/>
        </w:rPr>
        <w:t xml:space="preserve">      授权代理人：</w:t>
      </w:r>
      <w:r>
        <w:rPr>
          <w:rFonts w:hint="eastAsia" w:ascii="仿宋" w:hAnsi="仿宋" w:cs="仿宋"/>
          <w:sz w:val="24"/>
          <w:szCs w:val="24"/>
          <w:u w:val="single"/>
        </w:rPr>
        <w:t xml:space="preserve">               </w:t>
      </w:r>
      <w:r>
        <w:rPr>
          <w:rFonts w:hint="eastAsia" w:ascii="仿宋" w:hAnsi="仿宋" w:cs="仿宋"/>
          <w:sz w:val="24"/>
          <w:szCs w:val="24"/>
        </w:rPr>
        <w:t>（签字）</w:t>
      </w:r>
    </w:p>
    <w:p w14:paraId="64434DF8">
      <w:pPr>
        <w:snapToGrid w:val="0"/>
        <w:spacing w:line="360" w:lineRule="auto"/>
        <w:ind w:firstLine="480" w:firstLineChars="200"/>
        <w:rPr>
          <w:rFonts w:hint="eastAsia" w:ascii="仿宋" w:hAnsi="仿宋" w:cs="仿宋"/>
          <w:sz w:val="24"/>
          <w:szCs w:val="24"/>
          <w:u w:val="single"/>
        </w:rPr>
      </w:pPr>
      <w:r>
        <w:rPr>
          <w:rFonts w:hint="eastAsia" w:ascii="仿宋" w:hAnsi="仿宋" w:cs="仿宋"/>
          <w:sz w:val="24"/>
          <w:szCs w:val="24"/>
        </w:rPr>
        <w:t xml:space="preserve">      日      期：</w:t>
      </w:r>
      <w:r>
        <w:rPr>
          <w:rFonts w:hint="eastAsia" w:ascii="仿宋" w:hAnsi="仿宋" w:cs="仿宋"/>
          <w:sz w:val="24"/>
          <w:szCs w:val="24"/>
          <w:u w:val="single"/>
        </w:rPr>
        <w:t xml:space="preserve">           </w:t>
      </w:r>
      <w:r>
        <w:rPr>
          <w:rFonts w:hint="eastAsia" w:ascii="仿宋" w:hAnsi="仿宋" w:cs="仿宋"/>
          <w:sz w:val="24"/>
          <w:szCs w:val="24"/>
        </w:rPr>
        <w:t>年</w:t>
      </w:r>
      <w:r>
        <w:rPr>
          <w:rFonts w:hint="eastAsia" w:ascii="仿宋" w:hAnsi="仿宋" w:cs="仿宋"/>
          <w:sz w:val="24"/>
          <w:szCs w:val="24"/>
          <w:u w:val="single"/>
        </w:rPr>
        <w:t xml:space="preserve">       </w:t>
      </w:r>
      <w:r>
        <w:rPr>
          <w:rFonts w:hint="eastAsia" w:ascii="仿宋" w:hAnsi="仿宋" w:cs="仿宋"/>
          <w:sz w:val="24"/>
          <w:szCs w:val="24"/>
        </w:rPr>
        <w:t>月</w:t>
      </w:r>
      <w:r>
        <w:rPr>
          <w:rFonts w:hint="eastAsia" w:ascii="仿宋" w:hAnsi="仿宋" w:cs="仿宋"/>
          <w:sz w:val="24"/>
          <w:szCs w:val="24"/>
          <w:u w:val="single"/>
        </w:rPr>
        <w:t xml:space="preserve">      </w:t>
      </w:r>
    </w:p>
    <w:p w14:paraId="1C8C3EFB">
      <w:pPr>
        <w:rPr>
          <w:rFonts w:hint="eastAsia" w:ascii="仿宋" w:hAnsi="仿宋" w:cs="仿宋"/>
          <w:sz w:val="24"/>
          <w:szCs w:val="24"/>
          <w:u w:val="single"/>
        </w:rPr>
      </w:pPr>
      <w:r>
        <w:rPr>
          <w:rFonts w:hint="eastAsia" w:ascii="仿宋" w:hAnsi="仿宋" w:cs="仿宋"/>
          <w:sz w:val="24"/>
          <w:szCs w:val="24"/>
          <w:u w:val="single"/>
        </w:rPr>
        <w:br w:type="page"/>
      </w:r>
    </w:p>
    <w:p w14:paraId="0F703083">
      <w:pPr>
        <w:tabs>
          <w:tab w:val="left" w:pos="1560"/>
          <w:tab w:val="center" w:pos="4422"/>
        </w:tabs>
        <w:snapToGrid w:val="0"/>
        <w:spacing w:before="156" w:beforeLines="50" w:after="156" w:afterLines="50" w:line="360" w:lineRule="auto"/>
        <w:jc w:val="center"/>
        <w:rPr>
          <w:rFonts w:hint="eastAsia" w:ascii="仿宋" w:hAnsi="仿宋" w:cs="仿宋"/>
          <w:b/>
          <w:sz w:val="32"/>
          <w:szCs w:val="32"/>
        </w:rPr>
      </w:pPr>
      <w:r>
        <w:rPr>
          <w:rFonts w:hint="eastAsia" w:ascii="仿宋" w:hAnsi="仿宋" w:cs="仿宋"/>
          <w:b/>
          <w:sz w:val="32"/>
          <w:szCs w:val="32"/>
        </w:rPr>
        <w:t>五、供应方认为需提供的其它资料</w:t>
      </w:r>
    </w:p>
    <w:p w14:paraId="1CDEE3E6">
      <w:pPr>
        <w:snapToGrid w:val="0"/>
        <w:spacing w:line="360" w:lineRule="auto"/>
        <w:ind w:firstLine="480" w:firstLineChars="200"/>
        <w:rPr>
          <w:rFonts w:hint="eastAsia" w:ascii="仿宋" w:hAnsi="仿宋" w:cs="仿宋"/>
          <w:sz w:val="24"/>
          <w:szCs w:val="24"/>
          <w:u w:val="single"/>
        </w:rPr>
      </w:pPr>
    </w:p>
    <w:sectPr>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MingLiUfalt">
    <w:altName w:val="Microsoft JhengHei"/>
    <w:panose1 w:val="00000000000000000000"/>
    <w:charset w:val="88"/>
    <w:family w:val="modern"/>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E6BC4">
    <w:pPr>
      <w:pStyle w:val="2"/>
      <w:jc w:val="center"/>
    </w:pPr>
    <w:r>
      <w:fldChar w:fldCharType="begin"/>
    </w:r>
    <w:r>
      <w:instrText xml:space="preserve"> PAGE   \* MERGEFORMAT </w:instrText>
    </w:r>
    <w:r>
      <w:fldChar w:fldCharType="separate"/>
    </w:r>
    <w:r>
      <w:rPr>
        <w:lang w:val="zh-CN"/>
      </w:rPr>
      <w:t>53</w:t>
    </w:r>
    <w:r>
      <w:fldChar w:fldCharType="end"/>
    </w:r>
  </w:p>
  <w:p w14:paraId="351819B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C1EF0">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decimal"/>
      <w:suff w:val="nothing"/>
      <w:lvlText w:val="（%1）"/>
      <w:lvlJc w:val="left"/>
    </w:lvl>
  </w:abstractNum>
  <w:abstractNum w:abstractNumId="1">
    <w:nsid w:val="7A732870"/>
    <w:multiLevelType w:val="singleLevel"/>
    <w:tmpl w:val="7A73287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0400D"/>
    <w:rsid w:val="001D109E"/>
    <w:rsid w:val="003E53AE"/>
    <w:rsid w:val="005338E4"/>
    <w:rsid w:val="005C5394"/>
    <w:rsid w:val="005F428F"/>
    <w:rsid w:val="00767743"/>
    <w:rsid w:val="007B160E"/>
    <w:rsid w:val="008322BB"/>
    <w:rsid w:val="00B2494E"/>
    <w:rsid w:val="00CB3B68"/>
    <w:rsid w:val="00D110DD"/>
    <w:rsid w:val="00E130CB"/>
    <w:rsid w:val="00F20C70"/>
    <w:rsid w:val="032314FC"/>
    <w:rsid w:val="04910D1F"/>
    <w:rsid w:val="04DB6CF3"/>
    <w:rsid w:val="05087351"/>
    <w:rsid w:val="07A174CB"/>
    <w:rsid w:val="07D13B3B"/>
    <w:rsid w:val="08283748"/>
    <w:rsid w:val="086F75C9"/>
    <w:rsid w:val="08DD2784"/>
    <w:rsid w:val="08DE79DF"/>
    <w:rsid w:val="08F875BE"/>
    <w:rsid w:val="09420839"/>
    <w:rsid w:val="09684744"/>
    <w:rsid w:val="0A4A3E4A"/>
    <w:rsid w:val="0B3725A0"/>
    <w:rsid w:val="0CA35A93"/>
    <w:rsid w:val="0D3A1F53"/>
    <w:rsid w:val="0D7A4A46"/>
    <w:rsid w:val="0E1A6A1E"/>
    <w:rsid w:val="0EFE3455"/>
    <w:rsid w:val="0F0767AD"/>
    <w:rsid w:val="10233173"/>
    <w:rsid w:val="108B709A"/>
    <w:rsid w:val="11665A0D"/>
    <w:rsid w:val="11C12C43"/>
    <w:rsid w:val="121877C9"/>
    <w:rsid w:val="12B62FD5"/>
    <w:rsid w:val="12DB441B"/>
    <w:rsid w:val="12ED571D"/>
    <w:rsid w:val="12F974E9"/>
    <w:rsid w:val="13D053C0"/>
    <w:rsid w:val="14A776C0"/>
    <w:rsid w:val="15330B6D"/>
    <w:rsid w:val="16922719"/>
    <w:rsid w:val="183119AD"/>
    <w:rsid w:val="18E13BCB"/>
    <w:rsid w:val="1A7A42D7"/>
    <w:rsid w:val="1A864A2A"/>
    <w:rsid w:val="1BDA551F"/>
    <w:rsid w:val="1BDC5BC4"/>
    <w:rsid w:val="1C3D55BC"/>
    <w:rsid w:val="1F5D7D23"/>
    <w:rsid w:val="1FB76534"/>
    <w:rsid w:val="21F11323"/>
    <w:rsid w:val="237F336C"/>
    <w:rsid w:val="23E76466"/>
    <w:rsid w:val="246D7F4A"/>
    <w:rsid w:val="25A4135A"/>
    <w:rsid w:val="26094761"/>
    <w:rsid w:val="2642314A"/>
    <w:rsid w:val="26494B14"/>
    <w:rsid w:val="265E4AAD"/>
    <w:rsid w:val="26976211"/>
    <w:rsid w:val="27231852"/>
    <w:rsid w:val="29835192"/>
    <w:rsid w:val="2AAA5CA7"/>
    <w:rsid w:val="2B120224"/>
    <w:rsid w:val="2B17347C"/>
    <w:rsid w:val="2B724EEF"/>
    <w:rsid w:val="2BAF5E7E"/>
    <w:rsid w:val="2BC058C2"/>
    <w:rsid w:val="2C1C51EE"/>
    <w:rsid w:val="2C2B5431"/>
    <w:rsid w:val="2C666469"/>
    <w:rsid w:val="2DAB40BB"/>
    <w:rsid w:val="2E0E0B66"/>
    <w:rsid w:val="2E1E3DE9"/>
    <w:rsid w:val="2E4B3B69"/>
    <w:rsid w:val="2EB650C4"/>
    <w:rsid w:val="2EEE70F6"/>
    <w:rsid w:val="2F7875DF"/>
    <w:rsid w:val="2FB219C5"/>
    <w:rsid w:val="3014442E"/>
    <w:rsid w:val="30B466FD"/>
    <w:rsid w:val="3196159F"/>
    <w:rsid w:val="31C7735A"/>
    <w:rsid w:val="32F742BF"/>
    <w:rsid w:val="33664A41"/>
    <w:rsid w:val="348A5C2C"/>
    <w:rsid w:val="351B1DBB"/>
    <w:rsid w:val="355C7A55"/>
    <w:rsid w:val="37AF4CE7"/>
    <w:rsid w:val="37FF59C4"/>
    <w:rsid w:val="38325D99"/>
    <w:rsid w:val="38D8249D"/>
    <w:rsid w:val="39072D82"/>
    <w:rsid w:val="390E5EBF"/>
    <w:rsid w:val="39450DC7"/>
    <w:rsid w:val="395401B1"/>
    <w:rsid w:val="39B76556"/>
    <w:rsid w:val="3A7D77A0"/>
    <w:rsid w:val="3ACF78CF"/>
    <w:rsid w:val="3B2E2848"/>
    <w:rsid w:val="3BC66F24"/>
    <w:rsid w:val="3CB21257"/>
    <w:rsid w:val="3D281519"/>
    <w:rsid w:val="3E630A5B"/>
    <w:rsid w:val="3E817133"/>
    <w:rsid w:val="3E8517F7"/>
    <w:rsid w:val="3F3D3F25"/>
    <w:rsid w:val="3F4D5267"/>
    <w:rsid w:val="405F34A4"/>
    <w:rsid w:val="407E68CF"/>
    <w:rsid w:val="40A62E81"/>
    <w:rsid w:val="42705F43"/>
    <w:rsid w:val="42E163F2"/>
    <w:rsid w:val="43DB1093"/>
    <w:rsid w:val="43EC32A0"/>
    <w:rsid w:val="442742D8"/>
    <w:rsid w:val="450D1720"/>
    <w:rsid w:val="459C2AA4"/>
    <w:rsid w:val="459F2450"/>
    <w:rsid w:val="466F101E"/>
    <w:rsid w:val="46A00372"/>
    <w:rsid w:val="46C0400D"/>
    <w:rsid w:val="478657BA"/>
    <w:rsid w:val="487D216F"/>
    <w:rsid w:val="48CC36A0"/>
    <w:rsid w:val="49262DB0"/>
    <w:rsid w:val="4D695962"/>
    <w:rsid w:val="4E2536B9"/>
    <w:rsid w:val="4EA36C51"/>
    <w:rsid w:val="4F9C32CC"/>
    <w:rsid w:val="50354221"/>
    <w:rsid w:val="50770396"/>
    <w:rsid w:val="50ED0658"/>
    <w:rsid w:val="517A013D"/>
    <w:rsid w:val="52224088"/>
    <w:rsid w:val="54924EB9"/>
    <w:rsid w:val="54DC2EBD"/>
    <w:rsid w:val="54FB5845"/>
    <w:rsid w:val="55512B50"/>
    <w:rsid w:val="557B26D6"/>
    <w:rsid w:val="564725B8"/>
    <w:rsid w:val="567248AA"/>
    <w:rsid w:val="586E7DBE"/>
    <w:rsid w:val="5895585D"/>
    <w:rsid w:val="59725B9E"/>
    <w:rsid w:val="5A2C3017"/>
    <w:rsid w:val="5B21787C"/>
    <w:rsid w:val="5C9A1694"/>
    <w:rsid w:val="5E6F6B50"/>
    <w:rsid w:val="5E802B0B"/>
    <w:rsid w:val="601E25DC"/>
    <w:rsid w:val="60932FCA"/>
    <w:rsid w:val="609C3D4F"/>
    <w:rsid w:val="60C25FB7"/>
    <w:rsid w:val="61C40F61"/>
    <w:rsid w:val="624927E5"/>
    <w:rsid w:val="62A50D92"/>
    <w:rsid w:val="62B84919"/>
    <w:rsid w:val="638506A1"/>
    <w:rsid w:val="64122049"/>
    <w:rsid w:val="6477675E"/>
    <w:rsid w:val="677F7E04"/>
    <w:rsid w:val="69DC778F"/>
    <w:rsid w:val="6A95683A"/>
    <w:rsid w:val="6BB12556"/>
    <w:rsid w:val="6D373934"/>
    <w:rsid w:val="6D8617C0"/>
    <w:rsid w:val="6E9E77E3"/>
    <w:rsid w:val="6F071839"/>
    <w:rsid w:val="6FE86762"/>
    <w:rsid w:val="70310109"/>
    <w:rsid w:val="71445C1A"/>
    <w:rsid w:val="714A76D4"/>
    <w:rsid w:val="715B13E6"/>
    <w:rsid w:val="717958C4"/>
    <w:rsid w:val="71CF1988"/>
    <w:rsid w:val="71DC2D97"/>
    <w:rsid w:val="71F6016B"/>
    <w:rsid w:val="721F3830"/>
    <w:rsid w:val="72367C59"/>
    <w:rsid w:val="73EB05CF"/>
    <w:rsid w:val="75DE03EB"/>
    <w:rsid w:val="770A0750"/>
    <w:rsid w:val="77EA68C3"/>
    <w:rsid w:val="78947487"/>
    <w:rsid w:val="7AED2E7F"/>
    <w:rsid w:val="7C7E6ECF"/>
    <w:rsid w:val="7CCE3E4F"/>
    <w:rsid w:val="7D225061"/>
    <w:rsid w:val="7D4426C0"/>
    <w:rsid w:val="7D627B54"/>
    <w:rsid w:val="7D937D0D"/>
    <w:rsid w:val="7DD81BC4"/>
    <w:rsid w:val="7DDB733C"/>
    <w:rsid w:val="7F21759B"/>
    <w:rsid w:val="7F9B10FB"/>
    <w:rsid w:val="7FA04963"/>
    <w:rsid w:val="7FB32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4">
    <w:name w:val="toc 1"/>
    <w:basedOn w:val="5"/>
    <w:next w:val="1"/>
    <w:qFormat/>
    <w:uiPriority w:val="0"/>
    <w:pPr>
      <w:tabs>
        <w:tab w:val="right" w:leader="dot" w:pos="9060"/>
      </w:tabs>
      <w:spacing w:after="120" w:line="360" w:lineRule="exact"/>
      <w:ind w:firstLine="198"/>
      <w:jc w:val="center"/>
    </w:pPr>
    <w:rPr>
      <w:rFonts w:ascii="宋体" w:hAnsi="宋体"/>
      <w:b/>
      <w:bCs/>
      <w:caps/>
    </w:rPr>
  </w:style>
  <w:style w:type="paragraph" w:styleId="5">
    <w:name w:val="index 1"/>
    <w:basedOn w:val="1"/>
    <w:next w:val="1"/>
    <w:qFormat/>
    <w:uiPriority w:val="0"/>
  </w:style>
  <w:style w:type="character" w:styleId="8">
    <w:name w:val="Emphasis"/>
    <w:basedOn w:val="7"/>
    <w:qFormat/>
    <w:uiPriority w:val="0"/>
  </w:style>
  <w:style w:type="character" w:styleId="9">
    <w:name w:val="Hyperlink"/>
    <w:basedOn w:val="7"/>
    <w:qFormat/>
    <w:uiPriority w:val="0"/>
    <w:rPr>
      <w:color w:val="0000FF"/>
      <w:u w:val="single"/>
    </w:rPr>
  </w:style>
  <w:style w:type="paragraph" w:customStyle="1" w:styleId="10">
    <w:name w:val="正文文本 (4)"/>
    <w:basedOn w:val="1"/>
    <w:qFormat/>
    <w:uiPriority w:val="0"/>
    <w:pPr>
      <w:shd w:val="clear" w:color="auto" w:fill="FFFFFF"/>
      <w:spacing w:before="1040" w:line="780" w:lineRule="exact"/>
      <w:jc w:val="left"/>
    </w:pPr>
    <w:rPr>
      <w:rFonts w:ascii="MingLiUfalt" w:hAnsi="MingLiUfalt" w:eastAsia="MingLiUfalt"/>
      <w:spacing w:val="60"/>
      <w:kern w:val="0"/>
      <w:sz w:val="78"/>
      <w:szCs w:val="78"/>
    </w:rPr>
  </w:style>
  <w:style w:type="paragraph" w:customStyle="1" w:styleId="11">
    <w:name w:val="正文文本 (6)"/>
    <w:basedOn w:val="1"/>
    <w:qFormat/>
    <w:uiPriority w:val="0"/>
    <w:pPr>
      <w:shd w:val="clear" w:color="auto" w:fill="FFFFFF"/>
      <w:spacing w:line="280" w:lineRule="exact"/>
      <w:jc w:val="left"/>
    </w:pPr>
    <w:rPr>
      <w:rFonts w:ascii="MingLiUfalt" w:hAnsi="MingLiUfalt" w:eastAsia="MingLiUfalt"/>
      <w:color w:val="000000"/>
      <w:kern w:val="0"/>
      <w:sz w:val="28"/>
      <w:szCs w:val="28"/>
      <w:lang w:val="zh-CN"/>
    </w:rPr>
  </w:style>
  <w:style w:type="paragraph" w:customStyle="1" w:styleId="12">
    <w:name w:val="正文1"/>
    <w:basedOn w:val="1"/>
    <w:qFormat/>
    <w:uiPriority w:val="0"/>
    <w:pPr>
      <w:adjustRightInd w:val="0"/>
      <w:spacing w:line="480" w:lineRule="exact"/>
      <w:textAlignment w:val="baseline"/>
    </w:pPr>
    <w:rPr>
      <w:spacing w:val="-2"/>
      <w:kern w:val="0"/>
      <w:sz w:val="28"/>
      <w:szCs w:val="20"/>
    </w:rPr>
  </w:style>
  <w:style w:type="paragraph" w:styleId="13">
    <w:name w:val="List Paragraph"/>
    <w:basedOn w:val="1"/>
    <w:qFormat/>
    <w:uiPriority w:val="0"/>
    <w:pPr>
      <w:ind w:firstLine="420" w:firstLineChars="200"/>
    </w:pPr>
  </w:style>
  <w:style w:type="character" w:customStyle="1" w:styleId="14">
    <w:name w:val="标题 2 Char1"/>
    <w:qFormat/>
    <w:uiPriority w:val="0"/>
    <w:rPr>
      <w:rFonts w:ascii="Cambria" w:hAnsi="Cambria" w:eastAsia="宋体" w:cs="Cambria"/>
      <w:b/>
      <w:bCs/>
      <w:kern w:val="0"/>
      <w:sz w:val="32"/>
      <w:szCs w:val="32"/>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Table Text"/>
    <w:basedOn w:val="1"/>
    <w:semiHidden/>
    <w:qFormat/>
    <w:uiPriority w:val="0"/>
    <w:rPr>
      <w:rFonts w:ascii="宋体" w:hAnsi="宋体" w:cs="宋体"/>
      <w:szCs w:val="21"/>
      <w:lang w:eastAsia="en-US"/>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星元-表格标题"/>
    <w:basedOn w:val="1"/>
    <w:qFormat/>
    <w:uiPriority w:val="0"/>
    <w:pPr>
      <w:keepNext/>
      <w:spacing w:before="312" w:beforeLines="100"/>
      <w:jc w:val="center"/>
    </w:pPr>
    <w:rPr>
      <w:rFonts w:cs="宋体"/>
      <w:szCs w:val="20"/>
    </w:rPr>
  </w:style>
  <w:style w:type="paragraph" w:customStyle="1" w:styleId="19">
    <w:name w:val="GS-表格内字号"/>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3949</Words>
  <Characters>4298</Characters>
  <Lines>45</Lines>
  <Paragraphs>12</Paragraphs>
  <TotalTime>127</TotalTime>
  <ScaleCrop>false</ScaleCrop>
  <LinksUpToDate>false</LinksUpToDate>
  <CharactersWithSpaces>5903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2026-06-26T06:43:00Z</dcterms:created>
  <dc:creator>Gellert</dc:creator>
  <cp:lastModifiedBy>闫静</cp:lastModifiedBy>
  <dcterms:modified xsi:type="dcterms:W3CDTF">2026-07-01T05:30:35Z</dcterms:modified>
  <dc:title>济南卫星DCMM贯标咨询服务采购竞谈公告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4DABA27FDE4241059DAC47433993AF34_13</vt:lpwstr>
  </property>
  <property fmtid="{D5CDD505-2E9C-101B-9397-08002B2CF9AE}" pid="4" name="KSOTemplateDocerSaveRecord">
    <vt:lpwstr>eyJoZGlkIjoiZDIyNGJkMThhNTAyNjExMGI4MjFjYWNkNWM0MmM3OGMiLCJ1c2VySWQiOiI4OTg0MDcwMjAifQ==</vt:lpwstr>
  </property>
</Properties>
</file>